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345BC9" w14:textId="77777777" w:rsidR="005E3154" w:rsidRDefault="005E3154" w:rsidP="00013BFF">
      <w:pPr>
        <w:spacing w:after="200" w:line="280" w:lineRule="atLeast"/>
        <w:jc w:val="both"/>
        <w:rPr>
          <w:rFonts w:ascii="Arial" w:hAnsi="Arial" w:cs="Arial"/>
          <w:b/>
          <w:sz w:val="20"/>
          <w:szCs w:val="20"/>
        </w:rPr>
      </w:pPr>
    </w:p>
    <w:p w14:paraId="1CF7F684" w14:textId="77777777" w:rsidR="001D36BC" w:rsidRDefault="001D36BC" w:rsidP="00013BFF">
      <w:pPr>
        <w:spacing w:after="200" w:line="280" w:lineRule="atLeast"/>
        <w:jc w:val="both"/>
        <w:rPr>
          <w:rFonts w:ascii="Arial" w:hAnsi="Arial" w:cs="Arial"/>
          <w:b/>
          <w:sz w:val="20"/>
          <w:szCs w:val="20"/>
        </w:rPr>
      </w:pPr>
    </w:p>
    <w:p w14:paraId="6FB1F3A0" w14:textId="15ADD9B5" w:rsidR="00B44F97" w:rsidRPr="00CB2638" w:rsidRDefault="00333E3E" w:rsidP="00013BFF">
      <w:pPr>
        <w:spacing w:after="200" w:line="280" w:lineRule="atLeast"/>
        <w:jc w:val="both"/>
        <w:rPr>
          <w:rFonts w:asciiTheme="minorHAnsi" w:hAnsiTheme="minorHAnsi" w:cs="Arial"/>
          <w:b/>
          <w:sz w:val="22"/>
          <w:szCs w:val="22"/>
        </w:rPr>
      </w:pPr>
      <w:r w:rsidRPr="00CB2638">
        <w:rPr>
          <w:rFonts w:asciiTheme="minorHAnsi" w:hAnsiTheme="minorHAnsi" w:cs="Arial"/>
          <w:b/>
          <w:sz w:val="22"/>
          <w:szCs w:val="22"/>
        </w:rPr>
        <w:t xml:space="preserve">GUIDE TO </w:t>
      </w:r>
      <w:r w:rsidR="00B44F97" w:rsidRPr="00CB2638">
        <w:rPr>
          <w:rFonts w:asciiTheme="minorHAnsi" w:hAnsiTheme="minorHAnsi" w:cs="Arial"/>
          <w:b/>
          <w:sz w:val="22"/>
          <w:szCs w:val="22"/>
        </w:rPr>
        <w:t xml:space="preserve">REINSTATEMENT </w:t>
      </w:r>
      <w:r w:rsidR="00AD59A3" w:rsidRPr="00CB2638">
        <w:rPr>
          <w:rFonts w:asciiTheme="minorHAnsi" w:hAnsiTheme="minorHAnsi" w:cs="Arial"/>
          <w:b/>
          <w:sz w:val="22"/>
          <w:szCs w:val="22"/>
        </w:rPr>
        <w:t>OF</w:t>
      </w:r>
      <w:r w:rsidRPr="00CB2638">
        <w:rPr>
          <w:rFonts w:asciiTheme="minorHAnsi" w:hAnsiTheme="minorHAnsi" w:cs="Arial"/>
          <w:b/>
          <w:sz w:val="22"/>
          <w:szCs w:val="22"/>
        </w:rPr>
        <w:t xml:space="preserve"> MEMBERSHIP </w:t>
      </w:r>
    </w:p>
    <w:p w14:paraId="49AFA1CC" w14:textId="124DD6F0" w:rsidR="008E72BA" w:rsidRPr="00CB2638" w:rsidRDefault="00E76B2B" w:rsidP="00AD59A3">
      <w:pPr>
        <w:pStyle w:val="Default"/>
        <w:jc w:val="both"/>
        <w:rPr>
          <w:rFonts w:asciiTheme="minorHAnsi" w:hAnsiTheme="minorHAnsi"/>
          <w:sz w:val="22"/>
          <w:szCs w:val="22"/>
        </w:rPr>
      </w:pPr>
      <w:r w:rsidRPr="00CB2638">
        <w:rPr>
          <w:rFonts w:asciiTheme="minorHAnsi" w:hAnsiTheme="minorHAnsi"/>
          <w:sz w:val="22"/>
          <w:szCs w:val="22"/>
        </w:rPr>
        <w:t xml:space="preserve">Following cancellation of membership, </w:t>
      </w:r>
      <w:r w:rsidR="00B818E0" w:rsidRPr="00CB2638">
        <w:rPr>
          <w:rFonts w:asciiTheme="minorHAnsi" w:hAnsiTheme="minorHAnsi"/>
          <w:sz w:val="22"/>
          <w:szCs w:val="22"/>
        </w:rPr>
        <w:t>any member</w:t>
      </w:r>
      <w:r w:rsidRPr="00CB2638">
        <w:rPr>
          <w:rFonts w:asciiTheme="minorHAnsi" w:hAnsiTheme="minorHAnsi"/>
          <w:sz w:val="22"/>
          <w:szCs w:val="22"/>
        </w:rPr>
        <w:t xml:space="preserve"> may apply for re-admittance </w:t>
      </w:r>
      <w:r w:rsidR="008E72BA" w:rsidRPr="00CB2638">
        <w:rPr>
          <w:rFonts w:asciiTheme="minorHAnsi" w:hAnsiTheme="minorHAnsi"/>
          <w:sz w:val="22"/>
          <w:szCs w:val="22"/>
        </w:rPr>
        <w:t>to the IFoA</w:t>
      </w:r>
      <w:r w:rsidR="00B818E0" w:rsidRPr="00CB2638">
        <w:rPr>
          <w:rFonts w:asciiTheme="minorHAnsi" w:hAnsiTheme="minorHAnsi"/>
          <w:sz w:val="22"/>
          <w:szCs w:val="22"/>
        </w:rPr>
        <w:t xml:space="preserve"> by following </w:t>
      </w:r>
      <w:r w:rsidR="00216137" w:rsidRPr="00CB2638">
        <w:rPr>
          <w:rFonts w:asciiTheme="minorHAnsi" w:hAnsiTheme="minorHAnsi"/>
          <w:sz w:val="22"/>
          <w:szCs w:val="22"/>
        </w:rPr>
        <w:t xml:space="preserve">3 </w:t>
      </w:r>
      <w:r w:rsidR="008E72BA" w:rsidRPr="00CB2638">
        <w:rPr>
          <w:rFonts w:asciiTheme="minorHAnsi" w:hAnsiTheme="minorHAnsi"/>
          <w:sz w:val="22"/>
          <w:szCs w:val="22"/>
        </w:rPr>
        <w:t>simple step</w:t>
      </w:r>
      <w:r w:rsidR="00216137" w:rsidRPr="00CB2638">
        <w:rPr>
          <w:rFonts w:asciiTheme="minorHAnsi" w:hAnsiTheme="minorHAnsi"/>
          <w:sz w:val="22"/>
          <w:szCs w:val="22"/>
        </w:rPr>
        <w:t>s</w:t>
      </w:r>
      <w:r w:rsidR="008E72BA" w:rsidRPr="00CB2638">
        <w:rPr>
          <w:rFonts w:asciiTheme="minorHAnsi" w:hAnsiTheme="minorHAnsi"/>
          <w:sz w:val="22"/>
          <w:szCs w:val="22"/>
        </w:rPr>
        <w:t>.</w:t>
      </w:r>
    </w:p>
    <w:p w14:paraId="49909617" w14:textId="77777777" w:rsidR="00B818E0" w:rsidRDefault="00B818E0" w:rsidP="00AD59A3">
      <w:pPr>
        <w:pStyle w:val="Default"/>
        <w:jc w:val="both"/>
        <w:rPr>
          <w:sz w:val="20"/>
          <w:szCs w:val="20"/>
        </w:rPr>
      </w:pPr>
    </w:p>
    <w:p w14:paraId="0B72663A" w14:textId="3D69046C" w:rsidR="005815C3" w:rsidRPr="00CB2638" w:rsidRDefault="008E72BA" w:rsidP="00AD59A3">
      <w:pPr>
        <w:pStyle w:val="Default"/>
        <w:numPr>
          <w:ilvl w:val="0"/>
          <w:numId w:val="30"/>
        </w:numPr>
        <w:jc w:val="both"/>
        <w:rPr>
          <w:rFonts w:asciiTheme="minorHAnsi" w:hAnsiTheme="minorHAnsi"/>
          <w:sz w:val="22"/>
          <w:szCs w:val="22"/>
        </w:rPr>
      </w:pPr>
      <w:r w:rsidRPr="00CB2638">
        <w:rPr>
          <w:rFonts w:asciiTheme="minorHAnsi" w:hAnsiTheme="minorHAnsi"/>
          <w:sz w:val="22"/>
          <w:szCs w:val="22"/>
        </w:rPr>
        <w:t xml:space="preserve">Complete the Reinstatement form, which the </w:t>
      </w:r>
      <w:hyperlink r:id="rId8" w:history="1">
        <w:r w:rsidR="00835A5B" w:rsidRPr="00D05A09">
          <w:rPr>
            <w:rStyle w:val="Hyperlink"/>
            <w:rFonts w:asciiTheme="minorHAnsi" w:hAnsiTheme="minorHAnsi"/>
            <w:sz w:val="22"/>
            <w:szCs w:val="22"/>
          </w:rPr>
          <w:t>Member Services Team</w:t>
        </w:r>
      </w:hyperlink>
      <w:r w:rsidR="00835A5B" w:rsidRPr="00CB2638">
        <w:rPr>
          <w:rFonts w:asciiTheme="minorHAnsi" w:hAnsiTheme="minorHAnsi"/>
          <w:sz w:val="22"/>
          <w:szCs w:val="22"/>
        </w:rPr>
        <w:t xml:space="preserve"> </w:t>
      </w:r>
      <w:r w:rsidR="00B818E0" w:rsidRPr="00CB2638">
        <w:rPr>
          <w:rFonts w:asciiTheme="minorHAnsi" w:hAnsiTheme="minorHAnsi"/>
          <w:sz w:val="22"/>
          <w:szCs w:val="22"/>
        </w:rPr>
        <w:t>will provide to you on request</w:t>
      </w:r>
    </w:p>
    <w:p w14:paraId="082B61C7" w14:textId="4F2923B0" w:rsidR="005815C3" w:rsidRPr="00D05A09" w:rsidRDefault="00885BF0" w:rsidP="00AD59A3">
      <w:pPr>
        <w:pStyle w:val="Default"/>
        <w:numPr>
          <w:ilvl w:val="0"/>
          <w:numId w:val="30"/>
        </w:numPr>
        <w:jc w:val="both"/>
        <w:rPr>
          <w:rFonts w:asciiTheme="minorHAnsi" w:hAnsiTheme="minorHAnsi"/>
          <w:sz w:val="22"/>
          <w:szCs w:val="22"/>
        </w:rPr>
      </w:pPr>
      <w:r w:rsidRPr="00D05A09">
        <w:rPr>
          <w:rFonts w:asciiTheme="minorHAnsi" w:hAnsiTheme="minorHAnsi"/>
          <w:sz w:val="22"/>
          <w:szCs w:val="22"/>
        </w:rPr>
        <w:t xml:space="preserve">Make </w:t>
      </w:r>
      <w:r w:rsidR="005815C3" w:rsidRPr="00D05A09">
        <w:rPr>
          <w:rFonts w:asciiTheme="minorHAnsi" w:hAnsiTheme="minorHAnsi"/>
          <w:sz w:val="22"/>
          <w:szCs w:val="22"/>
        </w:rPr>
        <w:t xml:space="preserve">the </w:t>
      </w:r>
      <w:r w:rsidRPr="00D05A09">
        <w:rPr>
          <w:rFonts w:asciiTheme="minorHAnsi" w:hAnsiTheme="minorHAnsi"/>
          <w:sz w:val="22"/>
          <w:szCs w:val="22"/>
        </w:rPr>
        <w:t xml:space="preserve">applicant </w:t>
      </w:r>
      <w:r w:rsidR="005815C3" w:rsidRPr="00D05A09">
        <w:rPr>
          <w:rFonts w:asciiTheme="minorHAnsi" w:hAnsiTheme="minorHAnsi"/>
          <w:sz w:val="22"/>
          <w:szCs w:val="22"/>
        </w:rPr>
        <w:t>declaration</w:t>
      </w:r>
      <w:r w:rsidR="00936D36">
        <w:rPr>
          <w:rFonts w:asciiTheme="minorHAnsi" w:hAnsiTheme="minorHAnsi"/>
          <w:sz w:val="22"/>
          <w:szCs w:val="22"/>
        </w:rPr>
        <w:t>, by completing the reinstatement form</w:t>
      </w:r>
      <w:r w:rsidRPr="00D05A09">
        <w:rPr>
          <w:rFonts w:asciiTheme="minorHAnsi" w:hAnsiTheme="minorHAnsi"/>
          <w:sz w:val="22"/>
          <w:szCs w:val="22"/>
        </w:rPr>
        <w:t>.</w:t>
      </w:r>
    </w:p>
    <w:p w14:paraId="5AFDE879" w14:textId="24593EEE" w:rsidR="005815C3" w:rsidRPr="00D05A09" w:rsidRDefault="00885BF0" w:rsidP="00AD59A3">
      <w:pPr>
        <w:pStyle w:val="Default"/>
        <w:numPr>
          <w:ilvl w:val="0"/>
          <w:numId w:val="30"/>
        </w:numPr>
        <w:jc w:val="both"/>
        <w:rPr>
          <w:rFonts w:asciiTheme="minorHAnsi" w:hAnsiTheme="minorHAnsi"/>
          <w:sz w:val="22"/>
          <w:szCs w:val="22"/>
        </w:rPr>
      </w:pPr>
      <w:r w:rsidRPr="00D05A09">
        <w:rPr>
          <w:rFonts w:asciiTheme="minorHAnsi" w:hAnsiTheme="minorHAnsi"/>
          <w:sz w:val="22"/>
          <w:szCs w:val="22"/>
        </w:rPr>
        <w:t>Pay the relevant subscription fee, plus a reinstatement fee of 25% of th</w:t>
      </w:r>
      <w:r w:rsidR="00E707B8" w:rsidRPr="00D05A09">
        <w:rPr>
          <w:rFonts w:asciiTheme="minorHAnsi" w:hAnsiTheme="minorHAnsi"/>
          <w:sz w:val="22"/>
          <w:szCs w:val="22"/>
        </w:rPr>
        <w:t>at</w:t>
      </w:r>
      <w:r w:rsidRPr="00D05A09">
        <w:rPr>
          <w:rFonts w:asciiTheme="minorHAnsi" w:hAnsiTheme="minorHAnsi"/>
          <w:sz w:val="22"/>
          <w:szCs w:val="22"/>
        </w:rPr>
        <w:t xml:space="preserve"> fee.</w:t>
      </w:r>
    </w:p>
    <w:p w14:paraId="6517CA62" w14:textId="77777777" w:rsidR="006632F1" w:rsidRPr="00CB2638" w:rsidRDefault="006632F1" w:rsidP="00AD59A3">
      <w:pPr>
        <w:pStyle w:val="Default"/>
        <w:jc w:val="both"/>
        <w:rPr>
          <w:rFonts w:asciiTheme="minorHAnsi" w:hAnsiTheme="minorHAnsi"/>
          <w:sz w:val="22"/>
          <w:szCs w:val="22"/>
        </w:rPr>
      </w:pPr>
    </w:p>
    <w:p w14:paraId="5CBC0BA9" w14:textId="764D6E7E" w:rsidR="006632F1" w:rsidRPr="00D05A09" w:rsidRDefault="00885BF0" w:rsidP="00AD59A3">
      <w:pPr>
        <w:pStyle w:val="Default"/>
        <w:jc w:val="both"/>
        <w:rPr>
          <w:rFonts w:asciiTheme="minorHAnsi" w:hAnsiTheme="minorHAnsi"/>
          <w:sz w:val="22"/>
          <w:szCs w:val="22"/>
        </w:rPr>
      </w:pPr>
      <w:r w:rsidRPr="00D05A09">
        <w:rPr>
          <w:rFonts w:asciiTheme="minorHAnsi" w:hAnsiTheme="minorHAnsi"/>
          <w:sz w:val="22"/>
          <w:szCs w:val="22"/>
        </w:rPr>
        <w:t xml:space="preserve">By doing so, and provided that the IFoA accepts and confirms your application for reinstatement, </w:t>
      </w:r>
      <w:r w:rsidR="00F228BB" w:rsidRPr="00D05A09">
        <w:rPr>
          <w:rFonts w:asciiTheme="minorHAnsi" w:hAnsiTheme="minorHAnsi"/>
          <w:sz w:val="22"/>
          <w:szCs w:val="22"/>
        </w:rPr>
        <w:t xml:space="preserve">Associate and </w:t>
      </w:r>
      <w:r w:rsidR="005155B2">
        <w:rPr>
          <w:rFonts w:asciiTheme="minorHAnsi" w:hAnsiTheme="minorHAnsi"/>
          <w:sz w:val="22"/>
          <w:szCs w:val="22"/>
        </w:rPr>
        <w:t>S</w:t>
      </w:r>
      <w:r w:rsidR="00F228BB" w:rsidRPr="00D05A09">
        <w:rPr>
          <w:rFonts w:asciiTheme="minorHAnsi" w:hAnsiTheme="minorHAnsi"/>
          <w:sz w:val="22"/>
          <w:szCs w:val="22"/>
        </w:rPr>
        <w:t xml:space="preserve">tudent members </w:t>
      </w:r>
      <w:r w:rsidRPr="00D05A09">
        <w:rPr>
          <w:rFonts w:asciiTheme="minorHAnsi" w:hAnsiTheme="minorHAnsi"/>
          <w:sz w:val="22"/>
          <w:szCs w:val="22"/>
        </w:rPr>
        <w:t xml:space="preserve">accept the </w:t>
      </w:r>
      <w:hyperlink r:id="rId9" w:history="1">
        <w:r w:rsidRPr="009C4A9F">
          <w:rPr>
            <w:rStyle w:val="Hyperlink"/>
            <w:rFonts w:asciiTheme="minorHAnsi" w:hAnsiTheme="minorHAnsi"/>
            <w:sz w:val="22"/>
            <w:szCs w:val="22"/>
          </w:rPr>
          <w:t>terms and conditions</w:t>
        </w:r>
      </w:hyperlink>
      <w:bookmarkStart w:id="0" w:name="_GoBack"/>
      <w:bookmarkEnd w:id="0"/>
      <w:r w:rsidRPr="00D05A09">
        <w:rPr>
          <w:rFonts w:asciiTheme="minorHAnsi" w:hAnsiTheme="minorHAnsi"/>
          <w:sz w:val="22"/>
          <w:szCs w:val="22"/>
        </w:rPr>
        <w:t xml:space="preserve"> of membership</w:t>
      </w:r>
      <w:r w:rsidR="005155B2">
        <w:rPr>
          <w:rFonts w:asciiTheme="minorHAnsi" w:hAnsiTheme="minorHAnsi"/>
          <w:sz w:val="22"/>
          <w:szCs w:val="22"/>
        </w:rPr>
        <w:t xml:space="preserve"> and qualification.</w:t>
      </w:r>
    </w:p>
    <w:p w14:paraId="55053F29" w14:textId="77777777" w:rsidR="00885BF0" w:rsidRDefault="00885BF0" w:rsidP="00AD59A3">
      <w:pPr>
        <w:pStyle w:val="Default"/>
        <w:jc w:val="both"/>
        <w:rPr>
          <w:sz w:val="20"/>
          <w:szCs w:val="20"/>
        </w:rPr>
      </w:pPr>
    </w:p>
    <w:p w14:paraId="7AC7B294" w14:textId="77777777" w:rsidR="006632F1" w:rsidRPr="00CB2638" w:rsidRDefault="006632F1" w:rsidP="00CB2638">
      <w:pPr>
        <w:spacing w:after="200" w:line="280" w:lineRule="atLeast"/>
        <w:jc w:val="both"/>
        <w:rPr>
          <w:rFonts w:asciiTheme="minorHAnsi" w:hAnsiTheme="minorHAnsi" w:cs="Arial"/>
          <w:b/>
          <w:sz w:val="22"/>
          <w:szCs w:val="22"/>
        </w:rPr>
      </w:pPr>
      <w:r w:rsidRPr="00CB2638">
        <w:rPr>
          <w:rFonts w:asciiTheme="minorHAnsi" w:hAnsiTheme="minorHAnsi" w:cs="Arial"/>
          <w:b/>
          <w:sz w:val="22"/>
          <w:szCs w:val="22"/>
        </w:rPr>
        <w:t>Current Affiliates who were previously Fellows, Associates, CAAs or Students</w:t>
      </w:r>
    </w:p>
    <w:p w14:paraId="5A1AD3FF" w14:textId="69FD8BAF" w:rsidR="006632F1" w:rsidRPr="00CB2638" w:rsidRDefault="006632F1" w:rsidP="00A125BB">
      <w:pPr>
        <w:pStyle w:val="ListParagraph"/>
        <w:autoSpaceDE w:val="0"/>
        <w:autoSpaceDN w:val="0"/>
        <w:adjustRightInd w:val="0"/>
        <w:spacing w:after="200" w:line="280" w:lineRule="atLeast"/>
        <w:ind w:left="0"/>
        <w:contextualSpacing w:val="0"/>
        <w:jc w:val="both"/>
        <w:rPr>
          <w:rFonts w:asciiTheme="minorHAnsi" w:eastAsia="Times New Roman" w:hAnsiTheme="minorHAnsi" w:cs="Arial"/>
          <w:color w:val="000000"/>
          <w:sz w:val="22"/>
          <w:lang w:eastAsia="en-GB"/>
        </w:rPr>
      </w:pPr>
      <w:r w:rsidRPr="00CB2638">
        <w:rPr>
          <w:rFonts w:asciiTheme="minorHAnsi" w:eastAsia="Times New Roman" w:hAnsiTheme="minorHAnsi" w:cs="Arial"/>
          <w:color w:val="000000"/>
          <w:sz w:val="22"/>
          <w:lang w:eastAsia="en-GB"/>
        </w:rPr>
        <w:t xml:space="preserve">Affiliate members who were previously Fellows, Associates, CAAs or Students of the IFoA and wish to reinstate to that membership grade, are able to do </w:t>
      </w:r>
      <w:r w:rsidRPr="00A125BB">
        <w:rPr>
          <w:szCs w:val="20"/>
        </w:rPr>
        <w:t xml:space="preserve">so on </w:t>
      </w:r>
      <w:r w:rsidRPr="00CB2638">
        <w:rPr>
          <w:rFonts w:asciiTheme="minorHAnsi" w:eastAsia="Times New Roman" w:hAnsiTheme="minorHAnsi" w:cs="Arial"/>
          <w:color w:val="000000"/>
          <w:sz w:val="22"/>
          <w:lang w:eastAsia="en-GB"/>
        </w:rPr>
        <w:t>completion of the reinstatement form and payment of the full subscription of the membership grade to which they reinstate as well as an administration fee of 25% of that subscription. In all cases, Affiliate members will be given a credit for the payment of their current membership subscription which will be offset against the full subscription fee for the class of membership to which they reinstate.</w:t>
      </w:r>
    </w:p>
    <w:p w14:paraId="3518281D" w14:textId="77777777" w:rsidR="006632F1" w:rsidRPr="00013BFF" w:rsidRDefault="006632F1" w:rsidP="00AD59A3">
      <w:pPr>
        <w:pStyle w:val="Default"/>
        <w:jc w:val="both"/>
        <w:rPr>
          <w:sz w:val="20"/>
          <w:szCs w:val="20"/>
        </w:rPr>
      </w:pPr>
    </w:p>
    <w:p w14:paraId="4985AB60" w14:textId="77777777" w:rsidR="00AD59A3" w:rsidRPr="00CB2638" w:rsidRDefault="00C74A67" w:rsidP="000B4B24">
      <w:pPr>
        <w:spacing w:after="200" w:line="280" w:lineRule="atLeast"/>
        <w:jc w:val="both"/>
        <w:rPr>
          <w:rFonts w:asciiTheme="minorHAnsi" w:hAnsiTheme="minorHAnsi" w:cs="Arial"/>
          <w:b/>
          <w:sz w:val="22"/>
          <w:szCs w:val="22"/>
        </w:rPr>
      </w:pPr>
      <w:r w:rsidRPr="00CB2638">
        <w:rPr>
          <w:rFonts w:asciiTheme="minorHAnsi" w:hAnsiTheme="minorHAnsi" w:cs="Arial"/>
          <w:b/>
          <w:sz w:val="22"/>
          <w:szCs w:val="22"/>
        </w:rPr>
        <w:t xml:space="preserve"> The </w:t>
      </w:r>
      <w:r w:rsidR="00216137" w:rsidRPr="00CB2638">
        <w:rPr>
          <w:rFonts w:asciiTheme="minorHAnsi" w:hAnsiTheme="minorHAnsi" w:cs="Arial"/>
          <w:b/>
          <w:sz w:val="22"/>
          <w:szCs w:val="22"/>
        </w:rPr>
        <w:t>Member declaration</w:t>
      </w:r>
    </w:p>
    <w:p w14:paraId="534A7621" w14:textId="72BA30F6" w:rsidR="000B4B24" w:rsidRPr="00CB2638" w:rsidRDefault="004846D8" w:rsidP="000B4B24">
      <w:pPr>
        <w:spacing w:after="200" w:line="280" w:lineRule="atLeast"/>
        <w:jc w:val="both"/>
        <w:rPr>
          <w:rFonts w:asciiTheme="minorHAnsi" w:hAnsiTheme="minorHAnsi" w:cs="Arial"/>
          <w:sz w:val="22"/>
          <w:szCs w:val="20"/>
        </w:rPr>
      </w:pPr>
      <w:r w:rsidRPr="00CB2638">
        <w:rPr>
          <w:rFonts w:asciiTheme="minorHAnsi" w:hAnsiTheme="minorHAnsi" w:cs="Arial"/>
          <w:sz w:val="22"/>
          <w:szCs w:val="20"/>
        </w:rPr>
        <w:t>In order to reinstate your membership of the IFoA, you</w:t>
      </w:r>
      <w:r w:rsidR="009A59E9" w:rsidRPr="00CB2638">
        <w:rPr>
          <w:rFonts w:asciiTheme="minorHAnsi" w:hAnsiTheme="minorHAnsi" w:cs="Arial"/>
          <w:sz w:val="22"/>
          <w:szCs w:val="20"/>
        </w:rPr>
        <w:t xml:space="preserve"> will be required to</w:t>
      </w:r>
      <w:r w:rsidRPr="00CB2638">
        <w:rPr>
          <w:rFonts w:asciiTheme="minorHAnsi" w:hAnsiTheme="minorHAnsi" w:cs="Arial"/>
          <w:sz w:val="22"/>
          <w:szCs w:val="20"/>
        </w:rPr>
        <w:t xml:space="preserve"> declare and confirm the following</w:t>
      </w:r>
      <w:r w:rsidR="00F219E5" w:rsidRPr="00CB2638">
        <w:rPr>
          <w:rFonts w:asciiTheme="minorHAnsi" w:hAnsiTheme="minorHAnsi" w:cs="Arial"/>
          <w:sz w:val="22"/>
          <w:szCs w:val="20"/>
        </w:rPr>
        <w:t>:</w:t>
      </w:r>
      <w:r w:rsidR="000B4B24" w:rsidRPr="00CB2638">
        <w:rPr>
          <w:rFonts w:asciiTheme="minorHAnsi" w:hAnsiTheme="minorHAnsi" w:cs="Arial"/>
          <w:sz w:val="22"/>
          <w:szCs w:val="20"/>
        </w:rPr>
        <w:t xml:space="preserve"> </w:t>
      </w:r>
    </w:p>
    <w:p w14:paraId="6AA2AC26" w14:textId="0B8D137B" w:rsidR="00B44F97" w:rsidRPr="00CB2638" w:rsidRDefault="00216137" w:rsidP="00A573CE">
      <w:pPr>
        <w:pStyle w:val="ListParagraph"/>
        <w:spacing w:after="200" w:line="280" w:lineRule="atLeast"/>
        <w:ind w:left="360"/>
        <w:jc w:val="both"/>
        <w:rPr>
          <w:rFonts w:asciiTheme="minorHAnsi" w:hAnsiTheme="minorHAnsi" w:cs="Arial"/>
          <w:sz w:val="22"/>
          <w:szCs w:val="20"/>
        </w:rPr>
      </w:pPr>
      <w:r w:rsidRPr="00CB2638">
        <w:rPr>
          <w:rFonts w:asciiTheme="minorHAnsi" w:hAnsiTheme="minorHAnsi" w:cs="Arial"/>
          <w:sz w:val="22"/>
          <w:szCs w:val="20"/>
        </w:rPr>
        <w:t>That you</w:t>
      </w:r>
      <w:r w:rsidR="00B44F97" w:rsidRPr="00CB2638">
        <w:rPr>
          <w:rFonts w:asciiTheme="minorHAnsi" w:hAnsiTheme="minorHAnsi" w:cs="Arial"/>
          <w:sz w:val="22"/>
          <w:szCs w:val="20"/>
        </w:rPr>
        <w:t>:</w:t>
      </w:r>
    </w:p>
    <w:p w14:paraId="3AE739E7" w14:textId="3E30FE13" w:rsidR="00CC440C" w:rsidRPr="00CB2638" w:rsidRDefault="00CC440C" w:rsidP="00A573CE">
      <w:pPr>
        <w:pStyle w:val="ListParagraph"/>
        <w:spacing w:after="200" w:line="280" w:lineRule="atLeast"/>
        <w:ind w:left="360"/>
        <w:jc w:val="both"/>
        <w:rPr>
          <w:rFonts w:asciiTheme="minorHAnsi" w:hAnsiTheme="minorHAnsi" w:cs="Arial"/>
          <w:sz w:val="22"/>
          <w:szCs w:val="20"/>
        </w:rPr>
      </w:pPr>
    </w:p>
    <w:p w14:paraId="7DB317AD" w14:textId="436BE788" w:rsidR="00626E99" w:rsidRPr="00CB2638" w:rsidRDefault="00626E99" w:rsidP="00D93424">
      <w:pPr>
        <w:pStyle w:val="ListParagraph"/>
        <w:numPr>
          <w:ilvl w:val="0"/>
          <w:numId w:val="27"/>
        </w:numPr>
        <w:spacing w:after="200" w:line="280" w:lineRule="atLeast"/>
        <w:jc w:val="both"/>
        <w:rPr>
          <w:rFonts w:asciiTheme="minorHAnsi" w:hAnsiTheme="minorHAnsi" w:cs="Arial"/>
          <w:sz w:val="22"/>
          <w:szCs w:val="20"/>
        </w:rPr>
      </w:pPr>
      <w:r w:rsidRPr="00CB2638">
        <w:rPr>
          <w:rFonts w:asciiTheme="minorHAnsi" w:hAnsiTheme="minorHAnsi" w:cs="Arial"/>
          <w:sz w:val="22"/>
          <w:szCs w:val="20"/>
        </w:rPr>
        <w:t>Do not have any concluded findings of misconduct or equivalent against me by any professional body to which I belong or belonged, and</w:t>
      </w:r>
    </w:p>
    <w:p w14:paraId="5AA03AF0" w14:textId="5C0C6B17" w:rsidR="00626E99" w:rsidRPr="00CB2638" w:rsidRDefault="00626E99" w:rsidP="00D93424">
      <w:pPr>
        <w:pStyle w:val="ListParagraph"/>
        <w:numPr>
          <w:ilvl w:val="0"/>
          <w:numId w:val="27"/>
        </w:numPr>
        <w:spacing w:after="200" w:line="280" w:lineRule="atLeast"/>
        <w:jc w:val="both"/>
        <w:rPr>
          <w:rFonts w:asciiTheme="minorHAnsi" w:hAnsiTheme="minorHAnsi" w:cs="Arial"/>
          <w:sz w:val="22"/>
          <w:szCs w:val="20"/>
        </w:rPr>
      </w:pPr>
      <w:r w:rsidRPr="00CB2638">
        <w:rPr>
          <w:rFonts w:asciiTheme="minorHAnsi" w:hAnsiTheme="minorHAnsi" w:cs="Arial"/>
          <w:sz w:val="22"/>
          <w:szCs w:val="20"/>
        </w:rPr>
        <w:t>Have not been excluded from a university course or other further education programme because of a finding of misconduct or equivalent against me, and</w:t>
      </w:r>
    </w:p>
    <w:p w14:paraId="5001E307" w14:textId="25931A76" w:rsidR="00626E99" w:rsidRPr="00CB2638" w:rsidRDefault="00626E99" w:rsidP="00D93424">
      <w:pPr>
        <w:pStyle w:val="ListParagraph"/>
        <w:numPr>
          <w:ilvl w:val="0"/>
          <w:numId w:val="27"/>
        </w:numPr>
        <w:spacing w:after="200" w:line="280" w:lineRule="atLeast"/>
        <w:jc w:val="both"/>
        <w:rPr>
          <w:rFonts w:asciiTheme="minorHAnsi" w:hAnsiTheme="minorHAnsi" w:cs="Arial"/>
          <w:sz w:val="22"/>
          <w:szCs w:val="20"/>
        </w:rPr>
      </w:pPr>
      <w:r w:rsidRPr="00CB2638">
        <w:rPr>
          <w:rFonts w:asciiTheme="minorHAnsi" w:hAnsiTheme="minorHAnsi" w:cs="Arial"/>
          <w:sz w:val="22"/>
          <w:szCs w:val="20"/>
        </w:rPr>
        <w:t>Do not have any criminal convictions</w:t>
      </w:r>
    </w:p>
    <w:p w14:paraId="1124F860" w14:textId="14518368" w:rsidR="00C808D8" w:rsidRPr="00CB2638" w:rsidRDefault="00626E99" w:rsidP="00AD59A3">
      <w:pPr>
        <w:rPr>
          <w:rFonts w:asciiTheme="minorHAnsi" w:hAnsiTheme="minorHAnsi" w:cs="Arial"/>
          <w:sz w:val="28"/>
          <w:szCs w:val="20"/>
        </w:rPr>
      </w:pPr>
      <w:r w:rsidRPr="00CB2638">
        <w:rPr>
          <w:rFonts w:asciiTheme="minorHAnsi" w:hAnsiTheme="minorHAnsi" w:cs="Arial"/>
          <w:sz w:val="22"/>
          <w:szCs w:val="20"/>
        </w:rPr>
        <w:t>You are not required to declare any concluded finding or criminal conviction which is considered by local law, rule or regulation to be expired, spent or a “protected conviction” (for example as defined by the Rehabilitation of Offenders Act 1974 (Exceptions Order 1975 (as amended) or by the Rehabilitation of Offenders Act 1974 (Exclusions and Exceptions) (Scotland) Order 2013 (as amended)).</w:t>
      </w:r>
    </w:p>
    <w:p w14:paraId="4BF841B0" w14:textId="3D271F69" w:rsidR="004846D8" w:rsidRPr="00CB2638" w:rsidRDefault="004846D8" w:rsidP="00AD59A3">
      <w:pPr>
        <w:pStyle w:val="PlainText"/>
        <w:rPr>
          <w:rFonts w:asciiTheme="minorHAnsi" w:hAnsiTheme="minorHAnsi" w:cs="Arial"/>
          <w:szCs w:val="22"/>
        </w:rPr>
      </w:pPr>
      <w:r w:rsidRPr="00CB2638">
        <w:rPr>
          <w:rFonts w:asciiTheme="minorHAnsi" w:hAnsiTheme="minorHAnsi" w:cs="Arial"/>
          <w:szCs w:val="22"/>
        </w:rPr>
        <w:lastRenderedPageBreak/>
        <w:t xml:space="preserve">Please provide details of any relevant declared finding or conviction to </w:t>
      </w:r>
      <w:hyperlink r:id="rId10" w:history="1">
        <w:r w:rsidRPr="00CB2638">
          <w:rPr>
            <w:rStyle w:val="Hyperlink"/>
            <w:rFonts w:asciiTheme="minorHAnsi" w:hAnsiTheme="minorHAnsi" w:cs="Arial"/>
            <w:szCs w:val="22"/>
          </w:rPr>
          <w:t>membership@actuaries.org.uk</w:t>
        </w:r>
      </w:hyperlink>
      <w:r w:rsidRPr="00CB2638">
        <w:rPr>
          <w:rFonts w:asciiTheme="minorHAnsi" w:hAnsiTheme="minorHAnsi" w:cs="Arial"/>
          <w:szCs w:val="22"/>
        </w:rPr>
        <w:t xml:space="preserve"> </w:t>
      </w:r>
    </w:p>
    <w:p w14:paraId="0846BE1C" w14:textId="77777777" w:rsidR="001D36BC" w:rsidRPr="00CB2638" w:rsidRDefault="001D36BC" w:rsidP="00AD59A3">
      <w:pPr>
        <w:pStyle w:val="PlainText"/>
        <w:rPr>
          <w:rFonts w:asciiTheme="minorHAnsi" w:hAnsiTheme="minorHAnsi" w:cs="Arial"/>
          <w:szCs w:val="22"/>
        </w:rPr>
      </w:pPr>
    </w:p>
    <w:p w14:paraId="1020BAA2" w14:textId="54B66159" w:rsidR="0061119B" w:rsidRPr="00CB2638" w:rsidRDefault="0084056B" w:rsidP="00AD59A3">
      <w:pPr>
        <w:rPr>
          <w:rFonts w:asciiTheme="minorHAnsi" w:hAnsiTheme="minorHAnsi" w:cs="Arial"/>
          <w:sz w:val="22"/>
          <w:szCs w:val="22"/>
        </w:rPr>
      </w:pPr>
      <w:r w:rsidRPr="00CB2638">
        <w:rPr>
          <w:rFonts w:asciiTheme="minorHAnsi" w:hAnsiTheme="minorHAnsi" w:cs="Arial"/>
          <w:sz w:val="22"/>
          <w:szCs w:val="22"/>
        </w:rPr>
        <w:t xml:space="preserve">I </w:t>
      </w:r>
      <w:r w:rsidR="0061119B" w:rsidRPr="00CB2638">
        <w:rPr>
          <w:rFonts w:asciiTheme="minorHAnsi" w:hAnsiTheme="minorHAnsi" w:cs="Arial"/>
          <w:sz w:val="22"/>
          <w:szCs w:val="22"/>
        </w:rPr>
        <w:t xml:space="preserve">acknowledge </w:t>
      </w:r>
      <w:r w:rsidR="00333E3E" w:rsidRPr="00CB2638">
        <w:rPr>
          <w:rFonts w:asciiTheme="minorHAnsi" w:hAnsiTheme="minorHAnsi" w:cs="Arial"/>
          <w:sz w:val="22"/>
          <w:szCs w:val="22"/>
        </w:rPr>
        <w:t xml:space="preserve">that, if reinstated to membership of the IFoA, </w:t>
      </w:r>
      <w:r w:rsidR="004846D8" w:rsidRPr="00CB2638">
        <w:rPr>
          <w:rFonts w:asciiTheme="minorHAnsi" w:hAnsiTheme="minorHAnsi" w:cs="Arial"/>
          <w:sz w:val="22"/>
          <w:szCs w:val="22"/>
        </w:rPr>
        <w:t>I will</w:t>
      </w:r>
      <w:r w:rsidR="00626E99" w:rsidRPr="00CB2638">
        <w:rPr>
          <w:rFonts w:asciiTheme="minorHAnsi" w:hAnsiTheme="minorHAnsi" w:cs="Arial"/>
          <w:sz w:val="22"/>
          <w:szCs w:val="22"/>
        </w:rPr>
        <w:t xml:space="preserve"> be bound by the constitutional and regulatory framework of the IFoA, which includes</w:t>
      </w:r>
      <w:r w:rsidRPr="00CB2638">
        <w:rPr>
          <w:rFonts w:asciiTheme="minorHAnsi" w:hAnsiTheme="minorHAnsi" w:cs="Arial"/>
          <w:sz w:val="22"/>
          <w:szCs w:val="22"/>
        </w:rPr>
        <w:t>:</w:t>
      </w:r>
      <w:r w:rsidR="003F5FF0" w:rsidRPr="00CB2638">
        <w:rPr>
          <w:rFonts w:asciiTheme="minorHAnsi" w:hAnsiTheme="minorHAnsi" w:cs="Arial"/>
          <w:sz w:val="22"/>
          <w:szCs w:val="22"/>
        </w:rPr>
        <w:t xml:space="preserve"> </w:t>
      </w:r>
    </w:p>
    <w:p w14:paraId="6FB8DE39" w14:textId="73C168AC" w:rsidR="001D36BC" w:rsidRPr="00CB2638" w:rsidRDefault="001D36BC" w:rsidP="00AD59A3">
      <w:pPr>
        <w:rPr>
          <w:rFonts w:asciiTheme="minorHAnsi" w:hAnsiTheme="minorHAnsi" w:cs="Arial"/>
          <w:sz w:val="22"/>
          <w:szCs w:val="22"/>
        </w:rPr>
      </w:pPr>
    </w:p>
    <w:p w14:paraId="52A49E4F" w14:textId="7BA5B108" w:rsidR="0084056B" w:rsidRPr="00CB2638" w:rsidRDefault="004846D8" w:rsidP="00134374">
      <w:pPr>
        <w:pStyle w:val="ListParagraph"/>
        <w:numPr>
          <w:ilvl w:val="0"/>
          <w:numId w:val="27"/>
        </w:numPr>
        <w:spacing w:after="200" w:line="280" w:lineRule="atLeast"/>
        <w:jc w:val="both"/>
        <w:rPr>
          <w:rFonts w:asciiTheme="minorHAnsi" w:hAnsiTheme="minorHAnsi" w:cs="Arial"/>
          <w:sz w:val="22"/>
        </w:rPr>
      </w:pPr>
      <w:r w:rsidRPr="00CB2638">
        <w:rPr>
          <w:rFonts w:asciiTheme="minorHAnsi" w:hAnsiTheme="minorHAnsi" w:cs="Arial"/>
          <w:sz w:val="22"/>
        </w:rPr>
        <w:t>The Actuaries’ Code; and</w:t>
      </w:r>
    </w:p>
    <w:p w14:paraId="6D500495" w14:textId="197DBEBE" w:rsidR="0084056B" w:rsidRPr="00CB2638" w:rsidRDefault="0061119B" w:rsidP="00134374">
      <w:pPr>
        <w:pStyle w:val="ListParagraph"/>
        <w:numPr>
          <w:ilvl w:val="0"/>
          <w:numId w:val="27"/>
        </w:numPr>
        <w:spacing w:after="200" w:line="280" w:lineRule="atLeast"/>
        <w:jc w:val="both"/>
        <w:rPr>
          <w:rFonts w:asciiTheme="minorHAnsi" w:hAnsiTheme="minorHAnsi" w:cs="Arial"/>
          <w:sz w:val="22"/>
        </w:rPr>
      </w:pPr>
      <w:r w:rsidRPr="00CB2638">
        <w:rPr>
          <w:rFonts w:asciiTheme="minorHAnsi" w:hAnsiTheme="minorHAnsi" w:cs="Arial"/>
          <w:sz w:val="22"/>
        </w:rPr>
        <w:t>the IFoA’s Charter,</w:t>
      </w:r>
      <w:r w:rsidR="0084056B" w:rsidRPr="00CB2638">
        <w:rPr>
          <w:rFonts w:asciiTheme="minorHAnsi" w:hAnsiTheme="minorHAnsi" w:cs="Arial"/>
          <w:sz w:val="22"/>
        </w:rPr>
        <w:t xml:space="preserve"> Byelaws, Rules and Regulations</w:t>
      </w:r>
      <w:r w:rsidR="004846D8" w:rsidRPr="00CB2638">
        <w:rPr>
          <w:rFonts w:asciiTheme="minorHAnsi" w:hAnsiTheme="minorHAnsi" w:cs="Arial"/>
          <w:sz w:val="22"/>
        </w:rPr>
        <w:t>; and</w:t>
      </w:r>
    </w:p>
    <w:p w14:paraId="31CCC9E8" w14:textId="616F495D" w:rsidR="00D33214" w:rsidRPr="00CB2638" w:rsidRDefault="00D33214" w:rsidP="00134374">
      <w:pPr>
        <w:pStyle w:val="ListParagraph"/>
        <w:numPr>
          <w:ilvl w:val="0"/>
          <w:numId w:val="27"/>
        </w:numPr>
        <w:spacing w:after="200" w:line="280" w:lineRule="atLeast"/>
        <w:jc w:val="both"/>
        <w:rPr>
          <w:rFonts w:asciiTheme="minorHAnsi" w:hAnsiTheme="minorHAnsi" w:cs="Arial"/>
          <w:sz w:val="22"/>
        </w:rPr>
      </w:pPr>
      <w:r w:rsidRPr="00CB2638">
        <w:rPr>
          <w:rFonts w:asciiTheme="minorHAnsi" w:hAnsiTheme="minorHAnsi" w:cs="Arial"/>
          <w:sz w:val="22"/>
        </w:rPr>
        <w:t>the IFoA’s</w:t>
      </w:r>
      <w:r w:rsidR="00626E99" w:rsidRPr="00CB2638">
        <w:rPr>
          <w:rFonts w:asciiTheme="minorHAnsi" w:hAnsiTheme="minorHAnsi" w:cs="Arial"/>
          <w:sz w:val="22"/>
        </w:rPr>
        <w:t xml:space="preserve"> professional sta</w:t>
      </w:r>
      <w:r w:rsidR="008A76BB" w:rsidRPr="00CB2638">
        <w:rPr>
          <w:rFonts w:asciiTheme="minorHAnsi" w:hAnsiTheme="minorHAnsi" w:cs="Arial"/>
          <w:sz w:val="22"/>
        </w:rPr>
        <w:t>n</w:t>
      </w:r>
      <w:r w:rsidR="00626E99" w:rsidRPr="00CB2638">
        <w:rPr>
          <w:rFonts w:asciiTheme="minorHAnsi" w:hAnsiTheme="minorHAnsi" w:cs="Arial"/>
          <w:sz w:val="22"/>
        </w:rPr>
        <w:t>dards (including the Actuaries’ Code, Actuarial Profession Standards, the</w:t>
      </w:r>
      <w:r w:rsidRPr="00CB2638">
        <w:rPr>
          <w:rFonts w:asciiTheme="minorHAnsi" w:hAnsiTheme="minorHAnsi" w:cs="Arial"/>
          <w:sz w:val="22"/>
        </w:rPr>
        <w:t xml:space="preserve"> CPD Scheme</w:t>
      </w:r>
      <w:r w:rsidR="00626E99" w:rsidRPr="00CB2638">
        <w:rPr>
          <w:rFonts w:asciiTheme="minorHAnsi" w:hAnsiTheme="minorHAnsi" w:cs="Arial"/>
          <w:sz w:val="22"/>
        </w:rPr>
        <w:t xml:space="preserve"> and, for r</w:t>
      </w:r>
      <w:r w:rsidR="008A76BB" w:rsidRPr="00CB2638">
        <w:rPr>
          <w:rFonts w:asciiTheme="minorHAnsi" w:hAnsiTheme="minorHAnsi" w:cs="Arial"/>
          <w:sz w:val="22"/>
        </w:rPr>
        <w:t>elevant work within UK Geographi</w:t>
      </w:r>
      <w:r w:rsidR="00626E99" w:rsidRPr="00CB2638">
        <w:rPr>
          <w:rFonts w:asciiTheme="minorHAnsi" w:hAnsiTheme="minorHAnsi" w:cs="Arial"/>
          <w:sz w:val="22"/>
        </w:rPr>
        <w:t xml:space="preserve">c Scope, the FRC’s </w:t>
      </w:r>
      <w:r w:rsidR="003E5941" w:rsidRPr="00CB2638">
        <w:rPr>
          <w:rFonts w:asciiTheme="minorHAnsi" w:hAnsiTheme="minorHAnsi" w:cs="Arial"/>
          <w:sz w:val="22"/>
        </w:rPr>
        <w:t>Technical Actuarial Standards, all as replaced or amended)</w:t>
      </w:r>
      <w:r w:rsidR="004C32F9" w:rsidRPr="00CB2638">
        <w:rPr>
          <w:rFonts w:asciiTheme="minorHAnsi" w:hAnsiTheme="minorHAnsi" w:cs="Arial"/>
          <w:sz w:val="22"/>
        </w:rPr>
        <w:t>;</w:t>
      </w:r>
      <w:r w:rsidR="003E5941" w:rsidRPr="00CB2638">
        <w:rPr>
          <w:rFonts w:asciiTheme="minorHAnsi" w:hAnsiTheme="minorHAnsi" w:cs="Arial"/>
          <w:sz w:val="22"/>
        </w:rPr>
        <w:t xml:space="preserve"> and</w:t>
      </w:r>
    </w:p>
    <w:p w14:paraId="4BB64851" w14:textId="1B0AE740" w:rsidR="0084056B" w:rsidRPr="00CB2638" w:rsidRDefault="003E5941" w:rsidP="00134374">
      <w:pPr>
        <w:pStyle w:val="ListParagraph"/>
        <w:numPr>
          <w:ilvl w:val="0"/>
          <w:numId w:val="27"/>
        </w:numPr>
        <w:spacing w:after="200" w:line="280" w:lineRule="atLeast"/>
        <w:jc w:val="both"/>
        <w:rPr>
          <w:rFonts w:asciiTheme="minorHAnsi" w:hAnsiTheme="minorHAnsi" w:cs="Arial"/>
          <w:sz w:val="22"/>
        </w:rPr>
      </w:pPr>
      <w:r w:rsidRPr="00CB2638">
        <w:rPr>
          <w:rFonts w:asciiTheme="minorHAnsi" w:hAnsiTheme="minorHAnsi" w:cs="Arial"/>
          <w:sz w:val="22"/>
        </w:rPr>
        <w:t>The Disciplinary and Capacity for Membership Schemes.</w:t>
      </w:r>
    </w:p>
    <w:p w14:paraId="2E200DA0" w14:textId="6382E4CA" w:rsidR="00A573CE" w:rsidRPr="00CB2638" w:rsidRDefault="00A573CE" w:rsidP="001D36BC">
      <w:pPr>
        <w:rPr>
          <w:rFonts w:asciiTheme="minorHAnsi" w:hAnsiTheme="minorHAnsi" w:cs="Arial"/>
          <w:sz w:val="22"/>
          <w:szCs w:val="22"/>
        </w:rPr>
      </w:pPr>
      <w:r w:rsidRPr="00CB2638">
        <w:rPr>
          <w:rFonts w:asciiTheme="minorHAnsi" w:hAnsiTheme="minorHAnsi" w:cs="Arial"/>
          <w:sz w:val="22"/>
          <w:szCs w:val="22"/>
        </w:rPr>
        <w:t>I am not aware of any circumstances that would make me unsuitable for reinstatement as a Member of the IFoA.</w:t>
      </w:r>
    </w:p>
    <w:p w14:paraId="1EA39823" w14:textId="1CFCFFA2" w:rsidR="00216137" w:rsidRPr="00CB2638" w:rsidRDefault="00E36236" w:rsidP="003715B1">
      <w:pPr>
        <w:pStyle w:val="ListParagraph"/>
        <w:spacing w:after="200" w:line="280" w:lineRule="atLeast"/>
        <w:ind w:left="0"/>
        <w:jc w:val="both"/>
        <w:rPr>
          <w:rFonts w:asciiTheme="minorHAnsi" w:hAnsiTheme="minorHAnsi" w:cs="Arial"/>
          <w:sz w:val="22"/>
        </w:rPr>
      </w:pPr>
      <w:r w:rsidRPr="00CB2638">
        <w:rPr>
          <w:rFonts w:asciiTheme="minorHAnsi" w:hAnsiTheme="minorHAnsi" w:cs="Arial"/>
          <w:sz w:val="22"/>
        </w:rPr>
        <w:t>Any member who is unable to make the</w:t>
      </w:r>
      <w:r w:rsidR="000B3E14" w:rsidRPr="00CB2638">
        <w:rPr>
          <w:rFonts w:asciiTheme="minorHAnsi" w:hAnsiTheme="minorHAnsi" w:cs="Arial"/>
          <w:sz w:val="22"/>
        </w:rPr>
        <w:t>se</w:t>
      </w:r>
      <w:r w:rsidRPr="00CB2638">
        <w:rPr>
          <w:rFonts w:asciiTheme="minorHAnsi" w:hAnsiTheme="minorHAnsi" w:cs="Arial"/>
          <w:sz w:val="22"/>
        </w:rPr>
        <w:t xml:space="preserve"> declarations </w:t>
      </w:r>
      <w:r w:rsidR="008E3250" w:rsidRPr="00CB2638">
        <w:rPr>
          <w:rFonts w:asciiTheme="minorHAnsi" w:hAnsiTheme="minorHAnsi" w:cs="Arial"/>
          <w:sz w:val="22"/>
        </w:rPr>
        <w:t>in full is invited to submit an explanation for considerat</w:t>
      </w:r>
      <w:r w:rsidR="007C696C" w:rsidRPr="00CB2638">
        <w:rPr>
          <w:rFonts w:asciiTheme="minorHAnsi" w:hAnsiTheme="minorHAnsi" w:cs="Arial"/>
          <w:sz w:val="22"/>
        </w:rPr>
        <w:t>ion by the Executive of the IFoA</w:t>
      </w:r>
      <w:r w:rsidRPr="00CB2638">
        <w:rPr>
          <w:rFonts w:asciiTheme="minorHAnsi" w:hAnsiTheme="minorHAnsi" w:cs="Arial"/>
          <w:sz w:val="22"/>
        </w:rPr>
        <w:t xml:space="preserve">. </w:t>
      </w:r>
    </w:p>
    <w:p w14:paraId="7F8B919A" w14:textId="77777777" w:rsidR="00AD59A3" w:rsidRDefault="00AD59A3" w:rsidP="003715B1">
      <w:pPr>
        <w:pStyle w:val="ListParagraph"/>
        <w:spacing w:after="200" w:line="280" w:lineRule="atLeast"/>
        <w:ind w:left="0"/>
        <w:jc w:val="both"/>
        <w:rPr>
          <w:rFonts w:cs="Arial"/>
          <w:szCs w:val="20"/>
        </w:rPr>
      </w:pPr>
    </w:p>
    <w:p w14:paraId="05104325" w14:textId="30E7A44C" w:rsidR="00216137" w:rsidRPr="00CB2638" w:rsidRDefault="00216137" w:rsidP="003715B1">
      <w:pPr>
        <w:pStyle w:val="ListParagraph"/>
        <w:spacing w:after="200" w:line="280" w:lineRule="atLeast"/>
        <w:ind w:left="0"/>
        <w:jc w:val="both"/>
        <w:rPr>
          <w:rFonts w:asciiTheme="minorHAnsi" w:hAnsiTheme="minorHAnsi" w:cs="Arial"/>
          <w:sz w:val="22"/>
        </w:rPr>
      </w:pPr>
      <w:r w:rsidRPr="00CB2638">
        <w:rPr>
          <w:rFonts w:asciiTheme="minorHAnsi" w:hAnsiTheme="minorHAnsi" w:cs="Arial"/>
          <w:sz w:val="22"/>
        </w:rPr>
        <w:t>In the event that you disclose a criminal conviction or finding of misconduct when applying to reinstate your membership, your application will be considered in accordance with the IFoA’s Guide for dealing with disclosed convictions</w:t>
      </w:r>
      <w:r w:rsidR="000D254F" w:rsidRPr="00CB2638">
        <w:rPr>
          <w:rFonts w:asciiTheme="minorHAnsi" w:hAnsiTheme="minorHAnsi" w:cs="Arial"/>
          <w:sz w:val="22"/>
        </w:rPr>
        <w:t xml:space="preserve"> and findings of miscon</w:t>
      </w:r>
      <w:r w:rsidR="00917F07" w:rsidRPr="00CB2638">
        <w:rPr>
          <w:rFonts w:asciiTheme="minorHAnsi" w:hAnsiTheme="minorHAnsi" w:cs="Arial"/>
          <w:sz w:val="22"/>
        </w:rPr>
        <w:t xml:space="preserve">duct. </w:t>
      </w:r>
      <w:r w:rsidR="00BB0389" w:rsidRPr="00CB2638">
        <w:rPr>
          <w:rFonts w:asciiTheme="minorHAnsi" w:hAnsiTheme="minorHAnsi" w:cs="Arial"/>
          <w:sz w:val="22"/>
        </w:rPr>
        <w:t xml:space="preserve">In considering your application, the IFoA shall apply the principles of fairness and natural justice. </w:t>
      </w:r>
      <w:r w:rsidR="00917F07" w:rsidRPr="00CB2638">
        <w:rPr>
          <w:rFonts w:asciiTheme="minorHAnsi" w:hAnsiTheme="minorHAnsi" w:cs="Arial"/>
          <w:sz w:val="22"/>
        </w:rPr>
        <w:t xml:space="preserve"> In the event that your application is rejected, you will receive written confirmation of this together with reasons for the decision.</w:t>
      </w:r>
    </w:p>
    <w:p w14:paraId="4D33F413" w14:textId="77777777" w:rsidR="006632F1" w:rsidRDefault="006632F1" w:rsidP="00AD59A3">
      <w:pPr>
        <w:pStyle w:val="ListParagraph"/>
        <w:spacing w:after="200" w:line="280" w:lineRule="atLeast"/>
        <w:ind w:left="0"/>
        <w:jc w:val="both"/>
        <w:rPr>
          <w:rFonts w:cs="Arial"/>
          <w:szCs w:val="20"/>
        </w:rPr>
      </w:pPr>
    </w:p>
    <w:p w14:paraId="5D2764E7" w14:textId="77777777" w:rsidR="006632F1" w:rsidRPr="00CB2638" w:rsidRDefault="006632F1" w:rsidP="006632F1">
      <w:pPr>
        <w:pStyle w:val="ListParagraph"/>
        <w:spacing w:after="200" w:line="280" w:lineRule="atLeast"/>
        <w:ind w:left="0"/>
        <w:jc w:val="both"/>
        <w:rPr>
          <w:rFonts w:asciiTheme="minorHAnsi" w:hAnsiTheme="minorHAnsi" w:cs="Arial"/>
          <w:b/>
          <w:sz w:val="22"/>
        </w:rPr>
      </w:pPr>
      <w:r w:rsidRPr="00CB2638">
        <w:rPr>
          <w:rFonts w:asciiTheme="minorHAnsi" w:hAnsiTheme="minorHAnsi" w:cs="Arial"/>
          <w:b/>
          <w:sz w:val="22"/>
        </w:rPr>
        <w:t>Cost to reinstate your membership</w:t>
      </w:r>
    </w:p>
    <w:p w14:paraId="4B56D041" w14:textId="4F2A65C6" w:rsidR="006632F1" w:rsidRPr="00CB2638" w:rsidRDefault="006632F1" w:rsidP="006632F1">
      <w:pPr>
        <w:spacing w:after="200" w:line="280" w:lineRule="atLeast"/>
        <w:jc w:val="both"/>
        <w:rPr>
          <w:rFonts w:asciiTheme="minorHAnsi" w:hAnsiTheme="minorHAnsi" w:cs="Arial"/>
          <w:sz w:val="22"/>
          <w:szCs w:val="22"/>
        </w:rPr>
      </w:pPr>
      <w:r w:rsidRPr="00CB2638">
        <w:rPr>
          <w:rFonts w:asciiTheme="minorHAnsi" w:hAnsiTheme="minorHAnsi" w:cs="Arial"/>
          <w:sz w:val="22"/>
          <w:szCs w:val="22"/>
        </w:rPr>
        <w:t xml:space="preserve">Anyone seeking reinstatement of a lapsed or previously resigned membership must pay the full subscription of the membership grade to which they reinstate as well as an administration fee of 25% of that subscription. Please contact </w:t>
      </w:r>
      <w:r w:rsidRPr="00D05A09">
        <w:rPr>
          <w:rFonts w:asciiTheme="minorHAnsi" w:hAnsiTheme="minorHAnsi" w:cs="Arial"/>
          <w:sz w:val="22"/>
          <w:szCs w:val="22"/>
        </w:rPr>
        <w:t>the</w:t>
      </w:r>
      <w:r w:rsidR="006A0694" w:rsidRPr="00D05A09">
        <w:rPr>
          <w:rStyle w:val="Hyperlink"/>
          <w:rFonts w:asciiTheme="minorHAnsi" w:hAnsiTheme="minorHAnsi" w:cs="Arial"/>
          <w:sz w:val="22"/>
          <w:szCs w:val="22"/>
        </w:rPr>
        <w:t xml:space="preserve"> </w:t>
      </w:r>
      <w:hyperlink r:id="rId11" w:history="1">
        <w:r w:rsidR="006A0694" w:rsidRPr="00D05A09">
          <w:rPr>
            <w:rStyle w:val="Hyperlink"/>
            <w:rFonts w:asciiTheme="minorHAnsi" w:hAnsiTheme="minorHAnsi" w:cs="Arial"/>
            <w:sz w:val="22"/>
            <w:szCs w:val="22"/>
          </w:rPr>
          <w:t>Member Services Team</w:t>
        </w:r>
      </w:hyperlink>
      <w:r w:rsidRPr="00CB2638">
        <w:rPr>
          <w:rFonts w:asciiTheme="minorHAnsi" w:hAnsiTheme="minorHAnsi" w:cs="Arial"/>
          <w:sz w:val="22"/>
          <w:szCs w:val="22"/>
        </w:rPr>
        <w:t xml:space="preserve"> for an application form to reinstate your membership.</w:t>
      </w:r>
    </w:p>
    <w:p w14:paraId="0F6E6AFC" w14:textId="77777777" w:rsidR="007D1ED1" w:rsidRDefault="007D1ED1">
      <w:pPr>
        <w:rPr>
          <w:rFonts w:ascii="Arial" w:hAnsi="Arial" w:cs="Arial"/>
          <w:b/>
          <w:sz w:val="20"/>
          <w:szCs w:val="20"/>
        </w:rPr>
      </w:pPr>
    </w:p>
    <w:p w14:paraId="3A0CE637" w14:textId="77777777" w:rsidR="00CC32D6" w:rsidRDefault="00CC32D6" w:rsidP="00333E3E">
      <w:pPr>
        <w:autoSpaceDE w:val="0"/>
        <w:autoSpaceDN w:val="0"/>
        <w:adjustRightInd w:val="0"/>
        <w:spacing w:after="200" w:line="280" w:lineRule="atLeast"/>
        <w:jc w:val="both"/>
        <w:rPr>
          <w:rFonts w:ascii="Arial" w:hAnsi="Arial" w:cs="Arial"/>
          <w:b/>
          <w:sz w:val="20"/>
          <w:szCs w:val="20"/>
        </w:rPr>
      </w:pPr>
    </w:p>
    <w:p w14:paraId="1BE8ABAB" w14:textId="095A29E7" w:rsidR="00CC32D6" w:rsidRDefault="00CC32D6">
      <w:pPr>
        <w:rPr>
          <w:rFonts w:ascii="Arial" w:hAnsi="Arial" w:cs="Arial"/>
          <w:b/>
          <w:sz w:val="20"/>
          <w:szCs w:val="20"/>
        </w:rPr>
      </w:pPr>
    </w:p>
    <w:p w14:paraId="473F3995" w14:textId="77777777" w:rsidR="007F47F1" w:rsidRPr="00013BFF" w:rsidRDefault="007F47F1" w:rsidP="00013BFF">
      <w:pPr>
        <w:autoSpaceDE w:val="0"/>
        <w:autoSpaceDN w:val="0"/>
        <w:adjustRightInd w:val="0"/>
        <w:spacing w:after="200" w:line="280" w:lineRule="atLeast"/>
        <w:jc w:val="both"/>
        <w:rPr>
          <w:rFonts w:ascii="Arial" w:hAnsi="Arial" w:cs="Arial"/>
          <w:color w:val="000000" w:themeColor="text1"/>
          <w:sz w:val="20"/>
          <w:szCs w:val="20"/>
        </w:rPr>
      </w:pPr>
    </w:p>
    <w:sectPr w:rsidR="007F47F1" w:rsidRPr="00013BFF" w:rsidSect="00013BFF">
      <w:headerReference w:type="default" r:id="rId12"/>
      <w:footerReference w:type="default" r:id="rId13"/>
      <w:headerReference w:type="first" r:id="rId14"/>
      <w:footerReference w:type="first" r:id="rId15"/>
      <w:pgSz w:w="12240" w:h="15840" w:code="1"/>
      <w:pgMar w:top="1440" w:right="1797" w:bottom="1440" w:left="1797" w:header="720" w:footer="720" w:gutter="0"/>
      <w:paperSrc w:first="263" w:other="26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0C941" w14:textId="77777777" w:rsidR="00A7082E" w:rsidRDefault="00A7082E" w:rsidP="00DC439C">
      <w:r>
        <w:separator/>
      </w:r>
    </w:p>
  </w:endnote>
  <w:endnote w:type="continuationSeparator" w:id="0">
    <w:p w14:paraId="24D63D0B" w14:textId="77777777" w:rsidR="00A7082E" w:rsidRDefault="00A7082E" w:rsidP="00DC4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4F465" w14:textId="18887D00" w:rsidR="00E33E57" w:rsidRPr="00FE161A" w:rsidRDefault="00E33E57" w:rsidP="00E33E57">
    <w:pPr>
      <w:pStyle w:val="Footer"/>
      <w:rPr>
        <w:rFonts w:ascii="Arial" w:hAnsi="Arial" w:cs="Arial"/>
        <w:sz w:val="16"/>
        <w:szCs w:val="16"/>
      </w:rPr>
    </w:pPr>
    <w:r w:rsidRPr="00FE161A">
      <w:rPr>
        <w:rFonts w:ascii="Arial" w:hAnsi="Arial" w:cs="Arial"/>
        <w:sz w:val="16"/>
        <w:szCs w:val="16"/>
      </w:rPr>
      <w:t>Rei</w:t>
    </w:r>
    <w:r>
      <w:rPr>
        <w:rFonts w:ascii="Arial" w:hAnsi="Arial" w:cs="Arial"/>
        <w:sz w:val="16"/>
        <w:szCs w:val="16"/>
      </w:rPr>
      <w:t xml:space="preserve">nstatement guide </w:t>
    </w:r>
    <w:r w:rsidR="006A0694">
      <w:rPr>
        <w:rFonts w:ascii="Arial" w:hAnsi="Arial" w:cs="Arial"/>
        <w:sz w:val="16"/>
        <w:szCs w:val="16"/>
      </w:rPr>
      <w:t>August 2021</w:t>
    </w:r>
  </w:p>
  <w:p w14:paraId="04C0A4F5" w14:textId="77777777" w:rsidR="003B049D" w:rsidRPr="00E33E57" w:rsidRDefault="003B049D" w:rsidP="00E33E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FB881" w14:textId="47302D1C" w:rsidR="003B049D" w:rsidRPr="00FE161A" w:rsidRDefault="003B049D" w:rsidP="00A423EE">
    <w:pPr>
      <w:pStyle w:val="Footer"/>
      <w:rPr>
        <w:rFonts w:ascii="Arial" w:hAnsi="Arial" w:cs="Arial"/>
        <w:sz w:val="16"/>
        <w:szCs w:val="16"/>
      </w:rPr>
    </w:pPr>
    <w:r w:rsidRPr="00FE161A">
      <w:rPr>
        <w:rFonts w:ascii="Arial" w:hAnsi="Arial" w:cs="Arial"/>
        <w:sz w:val="16"/>
        <w:szCs w:val="16"/>
      </w:rPr>
      <w:t>Rei</w:t>
    </w:r>
    <w:r>
      <w:rPr>
        <w:rFonts w:ascii="Arial" w:hAnsi="Arial" w:cs="Arial"/>
        <w:sz w:val="16"/>
        <w:szCs w:val="16"/>
      </w:rPr>
      <w:t xml:space="preserve">nstatement </w:t>
    </w:r>
    <w:r w:rsidR="00D15BDA">
      <w:rPr>
        <w:rFonts w:ascii="Arial" w:hAnsi="Arial" w:cs="Arial"/>
        <w:sz w:val="16"/>
        <w:szCs w:val="16"/>
      </w:rPr>
      <w:t>guide</w:t>
    </w:r>
    <w:r>
      <w:rPr>
        <w:rFonts w:ascii="Arial" w:hAnsi="Arial" w:cs="Arial"/>
        <w:sz w:val="16"/>
        <w:szCs w:val="16"/>
      </w:rPr>
      <w:t xml:space="preserve"> </w:t>
    </w:r>
    <w:r w:rsidR="006A0694">
      <w:rPr>
        <w:rFonts w:ascii="Arial" w:hAnsi="Arial" w:cs="Arial"/>
        <w:sz w:val="16"/>
        <w:szCs w:val="16"/>
      </w:rPr>
      <w:t xml:space="preserve"> August 2021</w:t>
    </w:r>
  </w:p>
  <w:p w14:paraId="0D95DE65" w14:textId="77777777" w:rsidR="003B049D" w:rsidRDefault="003B04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C11B6" w14:textId="77777777" w:rsidR="00A7082E" w:rsidRDefault="00A7082E" w:rsidP="00DC439C">
      <w:r>
        <w:separator/>
      </w:r>
    </w:p>
  </w:footnote>
  <w:footnote w:type="continuationSeparator" w:id="0">
    <w:p w14:paraId="286FBA0E" w14:textId="77777777" w:rsidR="00A7082E" w:rsidRDefault="00A7082E" w:rsidP="00DC43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9CAB3" w14:textId="77777777" w:rsidR="003B049D" w:rsidRPr="00FE161A" w:rsidRDefault="003B049D" w:rsidP="00FE161A">
    <w:pPr>
      <w:pStyle w:val="Header"/>
      <w:ind w:left="-28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96735" w14:textId="77777777" w:rsidR="003B049D" w:rsidRDefault="003B049D">
    <w:pPr>
      <w:pStyle w:val="Header"/>
    </w:pPr>
    <w:r w:rsidRPr="005E3154">
      <w:rPr>
        <w:noProof/>
        <w:lang w:eastAsia="en-GB"/>
      </w:rPr>
      <w:drawing>
        <wp:inline distT="0" distB="0" distL="0" distR="0" wp14:anchorId="57537007" wp14:editId="36FD9722">
          <wp:extent cx="2371725" cy="964565"/>
          <wp:effectExtent l="19050" t="0" r="0"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FOA_logo_L_RGB.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68800" cy="964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9E23A58"/>
    <w:lvl w:ilvl="0">
      <w:numFmt w:val="bullet"/>
      <w:lvlText w:val="*"/>
      <w:lvlJc w:val="left"/>
      <w:pPr>
        <w:ind w:left="0" w:firstLine="0"/>
      </w:pPr>
    </w:lvl>
  </w:abstractNum>
  <w:abstractNum w:abstractNumId="1" w15:restartNumberingAfterBreak="0">
    <w:nsid w:val="050C4AF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383E16"/>
    <w:multiLevelType w:val="hybridMultilevel"/>
    <w:tmpl w:val="CC28A622"/>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0AB15BD7"/>
    <w:multiLevelType w:val="hybridMultilevel"/>
    <w:tmpl w:val="23BA15B0"/>
    <w:lvl w:ilvl="0" w:tplc="08090001">
      <w:start w:val="1"/>
      <w:numFmt w:val="bullet"/>
      <w:lvlText w:val=""/>
      <w:lvlJc w:val="left"/>
      <w:pPr>
        <w:ind w:left="480" w:hanging="360"/>
      </w:pPr>
      <w:rPr>
        <w:rFonts w:ascii="Symbol" w:hAnsi="Symbol" w:hint="default"/>
      </w:rPr>
    </w:lvl>
    <w:lvl w:ilvl="1" w:tplc="08090003">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4" w15:restartNumberingAfterBreak="0">
    <w:nsid w:val="0F5D1B92"/>
    <w:multiLevelType w:val="hybridMultilevel"/>
    <w:tmpl w:val="CD469D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4412F7"/>
    <w:multiLevelType w:val="hybridMultilevel"/>
    <w:tmpl w:val="9E68676E"/>
    <w:lvl w:ilvl="0" w:tplc="08090001">
      <w:start w:val="1"/>
      <w:numFmt w:val="bullet"/>
      <w:lvlText w:val=""/>
      <w:lvlJc w:val="left"/>
      <w:pPr>
        <w:tabs>
          <w:tab w:val="num" w:pos="1440"/>
        </w:tabs>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61420C5"/>
    <w:multiLevelType w:val="hybridMultilevel"/>
    <w:tmpl w:val="BAE20706"/>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 w15:restartNumberingAfterBreak="0">
    <w:nsid w:val="16253103"/>
    <w:multiLevelType w:val="hybridMultilevel"/>
    <w:tmpl w:val="D6563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5336EB"/>
    <w:multiLevelType w:val="hybridMultilevel"/>
    <w:tmpl w:val="4D4835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C33F0"/>
    <w:multiLevelType w:val="hybridMultilevel"/>
    <w:tmpl w:val="6F3013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07B0DE7"/>
    <w:multiLevelType w:val="hybridMultilevel"/>
    <w:tmpl w:val="2F24EA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7F24E8"/>
    <w:multiLevelType w:val="hybridMultilevel"/>
    <w:tmpl w:val="3FB0A55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2" w15:restartNumberingAfterBreak="0">
    <w:nsid w:val="31943F4A"/>
    <w:multiLevelType w:val="hybridMultilevel"/>
    <w:tmpl w:val="79C27AD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3" w15:restartNumberingAfterBreak="0">
    <w:nsid w:val="3FFA1188"/>
    <w:multiLevelType w:val="hybridMultilevel"/>
    <w:tmpl w:val="9166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300FD3"/>
    <w:multiLevelType w:val="hybridMultilevel"/>
    <w:tmpl w:val="A2AC26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EBE1AAB"/>
    <w:multiLevelType w:val="hybridMultilevel"/>
    <w:tmpl w:val="A330E310"/>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144962"/>
    <w:multiLevelType w:val="multilevel"/>
    <w:tmpl w:val="E6AAA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3435E0"/>
    <w:multiLevelType w:val="hybridMultilevel"/>
    <w:tmpl w:val="3E8CF48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8" w15:restartNumberingAfterBreak="0">
    <w:nsid w:val="626F0F07"/>
    <w:multiLevelType w:val="hybridMultilevel"/>
    <w:tmpl w:val="811EEA2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9" w15:restartNumberingAfterBreak="0">
    <w:nsid w:val="6355729D"/>
    <w:multiLevelType w:val="hybridMultilevel"/>
    <w:tmpl w:val="90DCC5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43E7AB2"/>
    <w:multiLevelType w:val="hybridMultilevel"/>
    <w:tmpl w:val="BCA45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FC2B12"/>
    <w:multiLevelType w:val="hybridMultilevel"/>
    <w:tmpl w:val="0D641BD0"/>
    <w:lvl w:ilvl="0" w:tplc="0809000F">
      <w:start w:val="1"/>
      <w:numFmt w:val="decimal"/>
      <w:lvlText w:val="%1."/>
      <w:lvlJc w:val="left"/>
      <w:pPr>
        <w:ind w:left="480" w:hanging="360"/>
      </w:p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2" w15:restartNumberingAfterBreak="0">
    <w:nsid w:val="6BBE3191"/>
    <w:multiLevelType w:val="hybridMultilevel"/>
    <w:tmpl w:val="DC22C6F6"/>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3" w15:restartNumberingAfterBreak="0">
    <w:nsid w:val="6C4A1E2E"/>
    <w:multiLevelType w:val="hybridMultilevel"/>
    <w:tmpl w:val="0478AA9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1132440"/>
    <w:multiLevelType w:val="hybridMultilevel"/>
    <w:tmpl w:val="C32A9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1F410C"/>
    <w:multiLevelType w:val="hybridMultilevel"/>
    <w:tmpl w:val="457ACB4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6" w15:restartNumberingAfterBreak="0">
    <w:nsid w:val="78E24632"/>
    <w:multiLevelType w:val="hybridMultilevel"/>
    <w:tmpl w:val="6330A4D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7" w15:restartNumberingAfterBreak="0">
    <w:nsid w:val="7A765255"/>
    <w:multiLevelType w:val="hybridMultilevel"/>
    <w:tmpl w:val="B6FC66F6"/>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28" w15:restartNumberingAfterBreak="0">
    <w:nsid w:val="7AFD7CC7"/>
    <w:multiLevelType w:val="hybridMultilevel"/>
    <w:tmpl w:val="717C142A"/>
    <w:lvl w:ilvl="0" w:tplc="0809000F">
      <w:start w:val="1"/>
      <w:numFmt w:val="decimal"/>
      <w:lvlText w:val="%1."/>
      <w:lvlJc w:val="left"/>
      <w:pPr>
        <w:ind w:left="480" w:hanging="360"/>
      </w:pPr>
    </w:lvl>
    <w:lvl w:ilvl="1" w:tplc="08090019">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9" w15:restartNumberingAfterBreak="0">
    <w:nsid w:val="7E472F87"/>
    <w:multiLevelType w:val="hybridMultilevel"/>
    <w:tmpl w:val="05E0A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24"/>
  </w:num>
  <w:num w:numId="6">
    <w:abstractNumId w:val="4"/>
  </w:num>
  <w:num w:numId="7">
    <w:abstractNumId w:val="6"/>
  </w:num>
  <w:num w:numId="8">
    <w:abstractNumId w:val="22"/>
  </w:num>
  <w:num w:numId="9">
    <w:abstractNumId w:val="18"/>
  </w:num>
  <w:num w:numId="10">
    <w:abstractNumId w:val="17"/>
  </w:num>
  <w:num w:numId="11">
    <w:abstractNumId w:val="3"/>
  </w:num>
  <w:num w:numId="12">
    <w:abstractNumId w:val="11"/>
  </w:num>
  <w:num w:numId="13">
    <w:abstractNumId w:val="26"/>
  </w:num>
  <w:num w:numId="14">
    <w:abstractNumId w:val="21"/>
  </w:num>
  <w:num w:numId="15">
    <w:abstractNumId w:val="28"/>
  </w:num>
  <w:num w:numId="16">
    <w:abstractNumId w:val="27"/>
  </w:num>
  <w:num w:numId="17">
    <w:abstractNumId w:val="2"/>
  </w:num>
  <w:num w:numId="18">
    <w:abstractNumId w:val="12"/>
  </w:num>
  <w:num w:numId="19">
    <w:abstractNumId w:val="10"/>
  </w:num>
  <w:num w:numId="20">
    <w:abstractNumId w:val="29"/>
  </w:num>
  <w:num w:numId="21">
    <w:abstractNumId w:val="20"/>
  </w:num>
  <w:num w:numId="22">
    <w:abstractNumId w:val="16"/>
  </w:num>
  <w:num w:numId="23">
    <w:abstractNumId w:val="7"/>
  </w:num>
  <w:num w:numId="24">
    <w:abstractNumId w:val="8"/>
  </w:num>
  <w:num w:numId="25">
    <w:abstractNumId w:val="9"/>
  </w:num>
  <w:num w:numId="26">
    <w:abstractNumId w:val="15"/>
  </w:num>
  <w:num w:numId="27">
    <w:abstractNumId w:val="14"/>
  </w:num>
  <w:num w:numId="28">
    <w:abstractNumId w:val="23"/>
  </w:num>
  <w:num w:numId="29">
    <w:abstractNumId w:val="19"/>
  </w:num>
  <w:num w:numId="30">
    <w:abstractNumId w:val="25"/>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905"/>
    <w:rsid w:val="00013BFF"/>
    <w:rsid w:val="000141F5"/>
    <w:rsid w:val="00015D4D"/>
    <w:rsid w:val="00024976"/>
    <w:rsid w:val="00033375"/>
    <w:rsid w:val="00036BEB"/>
    <w:rsid w:val="00036DBA"/>
    <w:rsid w:val="00042254"/>
    <w:rsid w:val="000554A6"/>
    <w:rsid w:val="00062FE9"/>
    <w:rsid w:val="00072026"/>
    <w:rsid w:val="00086DF8"/>
    <w:rsid w:val="0008797C"/>
    <w:rsid w:val="000B3E14"/>
    <w:rsid w:val="000B4B24"/>
    <w:rsid w:val="000D254F"/>
    <w:rsid w:val="000E2651"/>
    <w:rsid w:val="000F430C"/>
    <w:rsid w:val="000F668E"/>
    <w:rsid w:val="001009CB"/>
    <w:rsid w:val="00124E02"/>
    <w:rsid w:val="00134374"/>
    <w:rsid w:val="00135F10"/>
    <w:rsid w:val="00141384"/>
    <w:rsid w:val="00161FFB"/>
    <w:rsid w:val="00182C95"/>
    <w:rsid w:val="00193224"/>
    <w:rsid w:val="001A3D85"/>
    <w:rsid w:val="001A7193"/>
    <w:rsid w:val="001A785E"/>
    <w:rsid w:val="001B455C"/>
    <w:rsid w:val="001D32C9"/>
    <w:rsid w:val="001D36BC"/>
    <w:rsid w:val="001D7833"/>
    <w:rsid w:val="001F0600"/>
    <w:rsid w:val="001F60AB"/>
    <w:rsid w:val="00214F88"/>
    <w:rsid w:val="00216137"/>
    <w:rsid w:val="00240D71"/>
    <w:rsid w:val="00265731"/>
    <w:rsid w:val="00275ED7"/>
    <w:rsid w:val="00283FF2"/>
    <w:rsid w:val="002A44F9"/>
    <w:rsid w:val="002B2C12"/>
    <w:rsid w:val="002B2F46"/>
    <w:rsid w:val="002C3CC6"/>
    <w:rsid w:val="002C5612"/>
    <w:rsid w:val="002D1DFE"/>
    <w:rsid w:val="002D7591"/>
    <w:rsid w:val="002E0C85"/>
    <w:rsid w:val="002E0E4D"/>
    <w:rsid w:val="002E1138"/>
    <w:rsid w:val="002E40DE"/>
    <w:rsid w:val="003152A8"/>
    <w:rsid w:val="00327206"/>
    <w:rsid w:val="003303CC"/>
    <w:rsid w:val="00333CE6"/>
    <w:rsid w:val="00333E3E"/>
    <w:rsid w:val="00342357"/>
    <w:rsid w:val="00343A59"/>
    <w:rsid w:val="00353407"/>
    <w:rsid w:val="003715B1"/>
    <w:rsid w:val="00390CAB"/>
    <w:rsid w:val="003A6A3A"/>
    <w:rsid w:val="003B049D"/>
    <w:rsid w:val="003B1C9D"/>
    <w:rsid w:val="003B5E55"/>
    <w:rsid w:val="003B60EE"/>
    <w:rsid w:val="003D0EA1"/>
    <w:rsid w:val="003D3821"/>
    <w:rsid w:val="003E5941"/>
    <w:rsid w:val="003F5FF0"/>
    <w:rsid w:val="00401790"/>
    <w:rsid w:val="00402A5B"/>
    <w:rsid w:val="00407269"/>
    <w:rsid w:val="004153A7"/>
    <w:rsid w:val="00422AD7"/>
    <w:rsid w:val="0042794D"/>
    <w:rsid w:val="0043244A"/>
    <w:rsid w:val="00464D68"/>
    <w:rsid w:val="004733FD"/>
    <w:rsid w:val="00474394"/>
    <w:rsid w:val="00475440"/>
    <w:rsid w:val="004843D1"/>
    <w:rsid w:val="004846D8"/>
    <w:rsid w:val="004A0FB2"/>
    <w:rsid w:val="004B052A"/>
    <w:rsid w:val="004B65C5"/>
    <w:rsid w:val="004C0489"/>
    <w:rsid w:val="004C32F9"/>
    <w:rsid w:val="004C3AB3"/>
    <w:rsid w:val="004C409F"/>
    <w:rsid w:val="004C48D1"/>
    <w:rsid w:val="004D33FE"/>
    <w:rsid w:val="004E6564"/>
    <w:rsid w:val="005041B0"/>
    <w:rsid w:val="0050537E"/>
    <w:rsid w:val="005060E2"/>
    <w:rsid w:val="0050643D"/>
    <w:rsid w:val="00506F34"/>
    <w:rsid w:val="00510E61"/>
    <w:rsid w:val="005155B2"/>
    <w:rsid w:val="00516FFE"/>
    <w:rsid w:val="005220FD"/>
    <w:rsid w:val="005404AE"/>
    <w:rsid w:val="00544C52"/>
    <w:rsid w:val="00547503"/>
    <w:rsid w:val="00547ABD"/>
    <w:rsid w:val="0055636E"/>
    <w:rsid w:val="0056714E"/>
    <w:rsid w:val="00572C94"/>
    <w:rsid w:val="00575A56"/>
    <w:rsid w:val="0058154B"/>
    <w:rsid w:val="005815C3"/>
    <w:rsid w:val="00581A18"/>
    <w:rsid w:val="00585546"/>
    <w:rsid w:val="005A05CE"/>
    <w:rsid w:val="005B4C2D"/>
    <w:rsid w:val="005B61D4"/>
    <w:rsid w:val="005B6AB4"/>
    <w:rsid w:val="005C6100"/>
    <w:rsid w:val="005C6377"/>
    <w:rsid w:val="005D1C15"/>
    <w:rsid w:val="005D343A"/>
    <w:rsid w:val="005E3154"/>
    <w:rsid w:val="00607707"/>
    <w:rsid w:val="0061119B"/>
    <w:rsid w:val="00621ED8"/>
    <w:rsid w:val="00623BE9"/>
    <w:rsid w:val="00626E99"/>
    <w:rsid w:val="0063423E"/>
    <w:rsid w:val="00637DD2"/>
    <w:rsid w:val="0065688E"/>
    <w:rsid w:val="00661083"/>
    <w:rsid w:val="006632F1"/>
    <w:rsid w:val="0066403A"/>
    <w:rsid w:val="00683D7A"/>
    <w:rsid w:val="006A0694"/>
    <w:rsid w:val="006B6E1C"/>
    <w:rsid w:val="006D161F"/>
    <w:rsid w:val="006D528D"/>
    <w:rsid w:val="006D6AFF"/>
    <w:rsid w:val="006E0311"/>
    <w:rsid w:val="006F734E"/>
    <w:rsid w:val="00702563"/>
    <w:rsid w:val="00702580"/>
    <w:rsid w:val="0073036A"/>
    <w:rsid w:val="0074605E"/>
    <w:rsid w:val="00750589"/>
    <w:rsid w:val="007539E5"/>
    <w:rsid w:val="00757900"/>
    <w:rsid w:val="00760D93"/>
    <w:rsid w:val="00792426"/>
    <w:rsid w:val="007A594C"/>
    <w:rsid w:val="007B1072"/>
    <w:rsid w:val="007C0AFC"/>
    <w:rsid w:val="007C1AE4"/>
    <w:rsid w:val="007C2D3C"/>
    <w:rsid w:val="007C696C"/>
    <w:rsid w:val="007D1ED1"/>
    <w:rsid w:val="007D4027"/>
    <w:rsid w:val="007D6C22"/>
    <w:rsid w:val="007F47F1"/>
    <w:rsid w:val="0080101C"/>
    <w:rsid w:val="00830909"/>
    <w:rsid w:val="008312F9"/>
    <w:rsid w:val="00835A5B"/>
    <w:rsid w:val="0084036E"/>
    <w:rsid w:val="0084056B"/>
    <w:rsid w:val="008531D9"/>
    <w:rsid w:val="00856437"/>
    <w:rsid w:val="00857409"/>
    <w:rsid w:val="00867B49"/>
    <w:rsid w:val="00885BF0"/>
    <w:rsid w:val="00892B46"/>
    <w:rsid w:val="008A76BB"/>
    <w:rsid w:val="008B361C"/>
    <w:rsid w:val="008B6840"/>
    <w:rsid w:val="008C047F"/>
    <w:rsid w:val="008C4B23"/>
    <w:rsid w:val="008E028C"/>
    <w:rsid w:val="008E3250"/>
    <w:rsid w:val="008E56CD"/>
    <w:rsid w:val="008E72BA"/>
    <w:rsid w:val="00902A07"/>
    <w:rsid w:val="00916D92"/>
    <w:rsid w:val="00917F07"/>
    <w:rsid w:val="00936D36"/>
    <w:rsid w:val="00942BDA"/>
    <w:rsid w:val="00957123"/>
    <w:rsid w:val="00964638"/>
    <w:rsid w:val="009716FB"/>
    <w:rsid w:val="00977984"/>
    <w:rsid w:val="0098088A"/>
    <w:rsid w:val="009856B3"/>
    <w:rsid w:val="00991B52"/>
    <w:rsid w:val="0099286B"/>
    <w:rsid w:val="0099295B"/>
    <w:rsid w:val="009A4B1E"/>
    <w:rsid w:val="009A59E9"/>
    <w:rsid w:val="009C0644"/>
    <w:rsid w:val="009C4A9F"/>
    <w:rsid w:val="009D4678"/>
    <w:rsid w:val="009E280F"/>
    <w:rsid w:val="009F16EE"/>
    <w:rsid w:val="009F5EA6"/>
    <w:rsid w:val="00A125BB"/>
    <w:rsid w:val="00A276C6"/>
    <w:rsid w:val="00A27B46"/>
    <w:rsid w:val="00A344F4"/>
    <w:rsid w:val="00A423EE"/>
    <w:rsid w:val="00A45819"/>
    <w:rsid w:val="00A573CE"/>
    <w:rsid w:val="00A7079B"/>
    <w:rsid w:val="00A7082E"/>
    <w:rsid w:val="00A77B08"/>
    <w:rsid w:val="00A8798F"/>
    <w:rsid w:val="00AA78C7"/>
    <w:rsid w:val="00AC3ED7"/>
    <w:rsid w:val="00AC583C"/>
    <w:rsid w:val="00AD40F2"/>
    <w:rsid w:val="00AD59A3"/>
    <w:rsid w:val="00AE1E04"/>
    <w:rsid w:val="00B0662A"/>
    <w:rsid w:val="00B06804"/>
    <w:rsid w:val="00B10944"/>
    <w:rsid w:val="00B11E04"/>
    <w:rsid w:val="00B170B1"/>
    <w:rsid w:val="00B37CF2"/>
    <w:rsid w:val="00B420F4"/>
    <w:rsid w:val="00B44F97"/>
    <w:rsid w:val="00B45F24"/>
    <w:rsid w:val="00B5272A"/>
    <w:rsid w:val="00B60DC4"/>
    <w:rsid w:val="00B63F9E"/>
    <w:rsid w:val="00B818E0"/>
    <w:rsid w:val="00B8603C"/>
    <w:rsid w:val="00B86905"/>
    <w:rsid w:val="00B93F70"/>
    <w:rsid w:val="00B95502"/>
    <w:rsid w:val="00BB0389"/>
    <w:rsid w:val="00BB566F"/>
    <w:rsid w:val="00BD3EFB"/>
    <w:rsid w:val="00BD4C33"/>
    <w:rsid w:val="00BE4403"/>
    <w:rsid w:val="00BF0123"/>
    <w:rsid w:val="00BF5A49"/>
    <w:rsid w:val="00BF6710"/>
    <w:rsid w:val="00C10CA3"/>
    <w:rsid w:val="00C11413"/>
    <w:rsid w:val="00C15E6C"/>
    <w:rsid w:val="00C2085F"/>
    <w:rsid w:val="00C234CD"/>
    <w:rsid w:val="00C238F0"/>
    <w:rsid w:val="00C440EC"/>
    <w:rsid w:val="00C450BF"/>
    <w:rsid w:val="00C67285"/>
    <w:rsid w:val="00C74A67"/>
    <w:rsid w:val="00C808D8"/>
    <w:rsid w:val="00C92743"/>
    <w:rsid w:val="00CB1210"/>
    <w:rsid w:val="00CB2638"/>
    <w:rsid w:val="00CC2A73"/>
    <w:rsid w:val="00CC32D6"/>
    <w:rsid w:val="00CC336F"/>
    <w:rsid w:val="00CC440C"/>
    <w:rsid w:val="00CC4532"/>
    <w:rsid w:val="00CE16F0"/>
    <w:rsid w:val="00CE1959"/>
    <w:rsid w:val="00D05A09"/>
    <w:rsid w:val="00D15BDA"/>
    <w:rsid w:val="00D21B18"/>
    <w:rsid w:val="00D22180"/>
    <w:rsid w:val="00D26FF0"/>
    <w:rsid w:val="00D27F13"/>
    <w:rsid w:val="00D33214"/>
    <w:rsid w:val="00D33A90"/>
    <w:rsid w:val="00D404BA"/>
    <w:rsid w:val="00D67778"/>
    <w:rsid w:val="00D73B38"/>
    <w:rsid w:val="00D7622D"/>
    <w:rsid w:val="00D87B07"/>
    <w:rsid w:val="00D93424"/>
    <w:rsid w:val="00DA11B7"/>
    <w:rsid w:val="00DC439C"/>
    <w:rsid w:val="00DD137D"/>
    <w:rsid w:val="00DE2BCE"/>
    <w:rsid w:val="00E1098B"/>
    <w:rsid w:val="00E33E57"/>
    <w:rsid w:val="00E35E03"/>
    <w:rsid w:val="00E36236"/>
    <w:rsid w:val="00E61C40"/>
    <w:rsid w:val="00E669CE"/>
    <w:rsid w:val="00E70761"/>
    <w:rsid w:val="00E707B8"/>
    <w:rsid w:val="00E73A1C"/>
    <w:rsid w:val="00E76B2B"/>
    <w:rsid w:val="00E829E2"/>
    <w:rsid w:val="00E914A0"/>
    <w:rsid w:val="00E950EE"/>
    <w:rsid w:val="00EA7479"/>
    <w:rsid w:val="00EB05DC"/>
    <w:rsid w:val="00EB0797"/>
    <w:rsid w:val="00EC1670"/>
    <w:rsid w:val="00EC4114"/>
    <w:rsid w:val="00EE1597"/>
    <w:rsid w:val="00EE37C1"/>
    <w:rsid w:val="00EF3949"/>
    <w:rsid w:val="00F043E7"/>
    <w:rsid w:val="00F11431"/>
    <w:rsid w:val="00F219E5"/>
    <w:rsid w:val="00F228BB"/>
    <w:rsid w:val="00F25A43"/>
    <w:rsid w:val="00F3009C"/>
    <w:rsid w:val="00F41696"/>
    <w:rsid w:val="00F454DE"/>
    <w:rsid w:val="00F47FD5"/>
    <w:rsid w:val="00F53CD3"/>
    <w:rsid w:val="00F63D23"/>
    <w:rsid w:val="00F644DE"/>
    <w:rsid w:val="00F7060C"/>
    <w:rsid w:val="00F73D6B"/>
    <w:rsid w:val="00F92CEE"/>
    <w:rsid w:val="00FA08A4"/>
    <w:rsid w:val="00FA22A2"/>
    <w:rsid w:val="00FA5A3F"/>
    <w:rsid w:val="00FA6DE9"/>
    <w:rsid w:val="00FB3A88"/>
    <w:rsid w:val="00FC6C8D"/>
    <w:rsid w:val="00FD4A18"/>
    <w:rsid w:val="00FE0FEB"/>
    <w:rsid w:val="00FE161A"/>
    <w:rsid w:val="00FE6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6D41CBA"/>
  <w15:docId w15:val="{1AA5EA6E-25B2-4C33-ABE2-9C021852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AF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2794D"/>
    <w:rPr>
      <w:rFonts w:ascii="Tahoma" w:hAnsi="Tahoma" w:cs="Tahoma"/>
      <w:sz w:val="16"/>
      <w:szCs w:val="16"/>
    </w:rPr>
  </w:style>
  <w:style w:type="paragraph" w:styleId="ListParagraph">
    <w:name w:val="List Paragraph"/>
    <w:basedOn w:val="Normal"/>
    <w:link w:val="ListParagraphChar"/>
    <w:uiPriority w:val="34"/>
    <w:qFormat/>
    <w:rsid w:val="000F430C"/>
    <w:pPr>
      <w:ind w:left="720"/>
      <w:contextualSpacing/>
    </w:pPr>
    <w:rPr>
      <w:rFonts w:ascii="Arial" w:eastAsiaTheme="minorHAnsi" w:hAnsi="Arial" w:cstheme="minorBidi"/>
      <w:sz w:val="20"/>
      <w:szCs w:val="22"/>
    </w:rPr>
  </w:style>
  <w:style w:type="character" w:customStyle="1" w:styleId="ListParagraphChar">
    <w:name w:val="List Paragraph Char"/>
    <w:basedOn w:val="DefaultParagraphFont"/>
    <w:link w:val="ListParagraph"/>
    <w:uiPriority w:val="34"/>
    <w:rsid w:val="000F430C"/>
    <w:rPr>
      <w:rFonts w:ascii="Arial" w:eastAsiaTheme="minorHAnsi" w:hAnsi="Arial" w:cstheme="minorBidi"/>
      <w:szCs w:val="22"/>
      <w:lang w:eastAsia="en-US"/>
    </w:rPr>
  </w:style>
  <w:style w:type="paragraph" w:styleId="Header">
    <w:name w:val="header"/>
    <w:basedOn w:val="Normal"/>
    <w:link w:val="HeaderChar"/>
    <w:rsid w:val="00DC439C"/>
    <w:pPr>
      <w:tabs>
        <w:tab w:val="center" w:pos="4513"/>
        <w:tab w:val="right" w:pos="9026"/>
      </w:tabs>
    </w:pPr>
  </w:style>
  <w:style w:type="character" w:customStyle="1" w:styleId="HeaderChar">
    <w:name w:val="Header Char"/>
    <w:basedOn w:val="DefaultParagraphFont"/>
    <w:link w:val="Header"/>
    <w:rsid w:val="00DC439C"/>
    <w:rPr>
      <w:sz w:val="24"/>
      <w:szCs w:val="24"/>
      <w:lang w:eastAsia="en-US"/>
    </w:rPr>
  </w:style>
  <w:style w:type="paragraph" w:styleId="Footer">
    <w:name w:val="footer"/>
    <w:basedOn w:val="Normal"/>
    <w:link w:val="FooterChar"/>
    <w:uiPriority w:val="99"/>
    <w:rsid w:val="00DC439C"/>
    <w:pPr>
      <w:tabs>
        <w:tab w:val="center" w:pos="4513"/>
        <w:tab w:val="right" w:pos="9026"/>
      </w:tabs>
    </w:pPr>
  </w:style>
  <w:style w:type="character" w:customStyle="1" w:styleId="FooterChar">
    <w:name w:val="Footer Char"/>
    <w:basedOn w:val="DefaultParagraphFont"/>
    <w:link w:val="Footer"/>
    <w:uiPriority w:val="99"/>
    <w:rsid w:val="00DC439C"/>
    <w:rPr>
      <w:sz w:val="24"/>
      <w:szCs w:val="24"/>
      <w:lang w:eastAsia="en-US"/>
    </w:rPr>
  </w:style>
  <w:style w:type="paragraph" w:styleId="FootnoteText">
    <w:name w:val="footnote text"/>
    <w:basedOn w:val="Normal"/>
    <w:link w:val="FootnoteTextChar"/>
    <w:rsid w:val="004C48D1"/>
    <w:rPr>
      <w:sz w:val="20"/>
      <w:szCs w:val="20"/>
    </w:rPr>
  </w:style>
  <w:style w:type="character" w:customStyle="1" w:styleId="FootnoteTextChar">
    <w:name w:val="Footnote Text Char"/>
    <w:basedOn w:val="DefaultParagraphFont"/>
    <w:link w:val="FootnoteText"/>
    <w:rsid w:val="004C48D1"/>
    <w:rPr>
      <w:lang w:eastAsia="en-US"/>
    </w:rPr>
  </w:style>
  <w:style w:type="character" w:styleId="FootnoteReference">
    <w:name w:val="footnote reference"/>
    <w:basedOn w:val="DefaultParagraphFont"/>
    <w:rsid w:val="004C48D1"/>
    <w:rPr>
      <w:vertAlign w:val="superscript"/>
    </w:rPr>
  </w:style>
  <w:style w:type="character" w:styleId="Hyperlink">
    <w:name w:val="Hyperlink"/>
    <w:basedOn w:val="DefaultParagraphFont"/>
    <w:uiPriority w:val="99"/>
    <w:rsid w:val="00964638"/>
    <w:rPr>
      <w:color w:val="0000FF" w:themeColor="hyperlink"/>
      <w:u w:val="single"/>
    </w:rPr>
  </w:style>
  <w:style w:type="character" w:styleId="FollowedHyperlink">
    <w:name w:val="FollowedHyperlink"/>
    <w:basedOn w:val="DefaultParagraphFont"/>
    <w:rsid w:val="007F47F1"/>
    <w:rPr>
      <w:color w:val="800080" w:themeColor="followedHyperlink"/>
      <w:u w:val="single"/>
    </w:rPr>
  </w:style>
  <w:style w:type="character" w:styleId="Strong">
    <w:name w:val="Strong"/>
    <w:basedOn w:val="DefaultParagraphFont"/>
    <w:uiPriority w:val="22"/>
    <w:qFormat/>
    <w:rsid w:val="00B37CF2"/>
    <w:rPr>
      <w:b/>
      <w:bCs/>
    </w:rPr>
  </w:style>
  <w:style w:type="character" w:styleId="CommentReference">
    <w:name w:val="annotation reference"/>
    <w:basedOn w:val="DefaultParagraphFont"/>
    <w:rsid w:val="0058154B"/>
    <w:rPr>
      <w:sz w:val="16"/>
      <w:szCs w:val="16"/>
    </w:rPr>
  </w:style>
  <w:style w:type="paragraph" w:styleId="CommentText">
    <w:name w:val="annotation text"/>
    <w:basedOn w:val="Normal"/>
    <w:link w:val="CommentTextChar"/>
    <w:rsid w:val="0058154B"/>
    <w:rPr>
      <w:sz w:val="20"/>
      <w:szCs w:val="20"/>
    </w:rPr>
  </w:style>
  <w:style w:type="character" w:customStyle="1" w:styleId="CommentTextChar">
    <w:name w:val="Comment Text Char"/>
    <w:basedOn w:val="DefaultParagraphFont"/>
    <w:link w:val="CommentText"/>
    <w:rsid w:val="0058154B"/>
    <w:rPr>
      <w:lang w:eastAsia="en-US"/>
    </w:rPr>
  </w:style>
  <w:style w:type="paragraph" w:styleId="CommentSubject">
    <w:name w:val="annotation subject"/>
    <w:basedOn w:val="CommentText"/>
    <w:next w:val="CommentText"/>
    <w:link w:val="CommentSubjectChar"/>
    <w:rsid w:val="0058154B"/>
    <w:rPr>
      <w:b/>
      <w:bCs/>
    </w:rPr>
  </w:style>
  <w:style w:type="character" w:customStyle="1" w:styleId="CommentSubjectChar">
    <w:name w:val="Comment Subject Char"/>
    <w:basedOn w:val="CommentTextChar"/>
    <w:link w:val="CommentSubject"/>
    <w:rsid w:val="0058154B"/>
    <w:rPr>
      <w:b/>
      <w:bCs/>
      <w:lang w:eastAsia="en-US"/>
    </w:rPr>
  </w:style>
  <w:style w:type="paragraph" w:styleId="Revision">
    <w:name w:val="Revision"/>
    <w:hidden/>
    <w:uiPriority w:val="99"/>
    <w:semiHidden/>
    <w:rsid w:val="003F5FF0"/>
    <w:rPr>
      <w:sz w:val="24"/>
      <w:szCs w:val="24"/>
      <w:lang w:eastAsia="en-US"/>
    </w:rPr>
  </w:style>
  <w:style w:type="paragraph" w:styleId="PlainText">
    <w:name w:val="Plain Text"/>
    <w:basedOn w:val="Normal"/>
    <w:link w:val="PlainTextChar"/>
    <w:uiPriority w:val="99"/>
    <w:unhideWhenUsed/>
    <w:rsid w:val="004846D8"/>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4846D8"/>
    <w:rPr>
      <w:rFonts w:ascii="Calibri" w:eastAsiaTheme="minorHAnsi" w:hAnsi="Calibri" w:cs="Consolas"/>
      <w:sz w:val="22"/>
      <w:szCs w:val="21"/>
      <w:lang w:eastAsia="en-US"/>
    </w:rPr>
  </w:style>
  <w:style w:type="paragraph" w:customStyle="1" w:styleId="Default">
    <w:name w:val="Default"/>
    <w:rsid w:val="00E76B2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60112">
      <w:bodyDiv w:val="1"/>
      <w:marLeft w:val="0"/>
      <w:marRight w:val="0"/>
      <w:marTop w:val="0"/>
      <w:marBottom w:val="0"/>
      <w:divBdr>
        <w:top w:val="none" w:sz="0" w:space="0" w:color="auto"/>
        <w:left w:val="none" w:sz="0" w:space="0" w:color="auto"/>
        <w:bottom w:val="none" w:sz="0" w:space="0" w:color="auto"/>
        <w:right w:val="none" w:sz="0" w:space="0" w:color="auto"/>
      </w:divBdr>
      <w:divsChild>
        <w:div w:id="1404523506">
          <w:marLeft w:val="0"/>
          <w:marRight w:val="0"/>
          <w:marTop w:val="0"/>
          <w:marBottom w:val="0"/>
          <w:divBdr>
            <w:top w:val="none" w:sz="0" w:space="0" w:color="auto"/>
            <w:left w:val="none" w:sz="0" w:space="0" w:color="auto"/>
            <w:bottom w:val="none" w:sz="0" w:space="0" w:color="auto"/>
            <w:right w:val="none" w:sz="0" w:space="0" w:color="auto"/>
          </w:divBdr>
          <w:divsChild>
            <w:div w:id="2094543150">
              <w:marLeft w:val="0"/>
              <w:marRight w:val="0"/>
              <w:marTop w:val="0"/>
              <w:marBottom w:val="0"/>
              <w:divBdr>
                <w:top w:val="none" w:sz="0" w:space="0" w:color="auto"/>
                <w:left w:val="none" w:sz="0" w:space="0" w:color="auto"/>
                <w:bottom w:val="none" w:sz="0" w:space="0" w:color="auto"/>
                <w:right w:val="none" w:sz="0" w:space="0" w:color="auto"/>
              </w:divBdr>
              <w:divsChild>
                <w:div w:id="1631932131">
                  <w:marLeft w:val="0"/>
                  <w:marRight w:val="0"/>
                  <w:marTop w:val="0"/>
                  <w:marBottom w:val="0"/>
                  <w:divBdr>
                    <w:top w:val="none" w:sz="0" w:space="0" w:color="auto"/>
                    <w:left w:val="none" w:sz="0" w:space="0" w:color="auto"/>
                    <w:bottom w:val="none" w:sz="0" w:space="0" w:color="auto"/>
                    <w:right w:val="none" w:sz="0" w:space="0" w:color="auto"/>
                  </w:divBdr>
                  <w:divsChild>
                    <w:div w:id="1524980498">
                      <w:marLeft w:val="0"/>
                      <w:marRight w:val="0"/>
                      <w:marTop w:val="0"/>
                      <w:marBottom w:val="0"/>
                      <w:divBdr>
                        <w:top w:val="none" w:sz="0" w:space="0" w:color="auto"/>
                        <w:left w:val="none" w:sz="0" w:space="0" w:color="auto"/>
                        <w:bottom w:val="none" w:sz="0" w:space="0" w:color="auto"/>
                        <w:right w:val="none" w:sz="0" w:space="0" w:color="auto"/>
                      </w:divBdr>
                      <w:divsChild>
                        <w:div w:id="668800187">
                          <w:marLeft w:val="0"/>
                          <w:marRight w:val="0"/>
                          <w:marTop w:val="0"/>
                          <w:marBottom w:val="0"/>
                          <w:divBdr>
                            <w:top w:val="none" w:sz="0" w:space="0" w:color="auto"/>
                            <w:left w:val="none" w:sz="0" w:space="0" w:color="auto"/>
                            <w:bottom w:val="none" w:sz="0" w:space="0" w:color="auto"/>
                            <w:right w:val="none" w:sz="0" w:space="0" w:color="auto"/>
                          </w:divBdr>
                          <w:divsChild>
                            <w:div w:id="973947566">
                              <w:marLeft w:val="0"/>
                              <w:marRight w:val="0"/>
                              <w:marTop w:val="0"/>
                              <w:marBottom w:val="0"/>
                              <w:divBdr>
                                <w:top w:val="none" w:sz="0" w:space="0" w:color="auto"/>
                                <w:left w:val="none" w:sz="0" w:space="0" w:color="auto"/>
                                <w:bottom w:val="none" w:sz="0" w:space="0" w:color="auto"/>
                                <w:right w:val="none" w:sz="0" w:space="0" w:color="auto"/>
                              </w:divBdr>
                              <w:divsChild>
                                <w:div w:id="643972972">
                                  <w:marLeft w:val="0"/>
                                  <w:marRight w:val="0"/>
                                  <w:marTop w:val="0"/>
                                  <w:marBottom w:val="0"/>
                                  <w:divBdr>
                                    <w:top w:val="none" w:sz="0" w:space="0" w:color="auto"/>
                                    <w:left w:val="none" w:sz="0" w:space="0" w:color="auto"/>
                                    <w:bottom w:val="none" w:sz="0" w:space="0" w:color="auto"/>
                                    <w:right w:val="none" w:sz="0" w:space="0" w:color="auto"/>
                                  </w:divBdr>
                                  <w:divsChild>
                                    <w:div w:id="900555033">
                                      <w:marLeft w:val="0"/>
                                      <w:marRight w:val="0"/>
                                      <w:marTop w:val="0"/>
                                      <w:marBottom w:val="0"/>
                                      <w:divBdr>
                                        <w:top w:val="none" w:sz="0" w:space="0" w:color="auto"/>
                                        <w:left w:val="none" w:sz="0" w:space="0" w:color="auto"/>
                                        <w:bottom w:val="none" w:sz="0" w:space="0" w:color="auto"/>
                                        <w:right w:val="none" w:sz="0" w:space="0" w:color="auto"/>
                                      </w:divBdr>
                                      <w:divsChild>
                                        <w:div w:id="225260455">
                                          <w:marLeft w:val="0"/>
                                          <w:marRight w:val="0"/>
                                          <w:marTop w:val="0"/>
                                          <w:marBottom w:val="0"/>
                                          <w:divBdr>
                                            <w:top w:val="none" w:sz="0" w:space="0" w:color="auto"/>
                                            <w:left w:val="none" w:sz="0" w:space="0" w:color="auto"/>
                                            <w:bottom w:val="none" w:sz="0" w:space="0" w:color="auto"/>
                                            <w:right w:val="none" w:sz="0" w:space="0" w:color="auto"/>
                                          </w:divBdr>
                                          <w:divsChild>
                                            <w:div w:id="40646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9022080">
      <w:bodyDiv w:val="1"/>
      <w:marLeft w:val="0"/>
      <w:marRight w:val="0"/>
      <w:marTop w:val="0"/>
      <w:marBottom w:val="0"/>
      <w:divBdr>
        <w:top w:val="none" w:sz="0" w:space="0" w:color="auto"/>
        <w:left w:val="none" w:sz="0" w:space="0" w:color="auto"/>
        <w:bottom w:val="none" w:sz="0" w:space="0" w:color="auto"/>
        <w:right w:val="none" w:sz="0" w:space="0" w:color="auto"/>
      </w:divBdr>
    </w:div>
    <w:div w:id="463353835">
      <w:bodyDiv w:val="1"/>
      <w:marLeft w:val="0"/>
      <w:marRight w:val="0"/>
      <w:marTop w:val="0"/>
      <w:marBottom w:val="0"/>
      <w:divBdr>
        <w:top w:val="none" w:sz="0" w:space="0" w:color="auto"/>
        <w:left w:val="none" w:sz="0" w:space="0" w:color="auto"/>
        <w:bottom w:val="none" w:sz="0" w:space="0" w:color="auto"/>
        <w:right w:val="none" w:sz="0" w:space="0" w:color="auto"/>
      </w:divBdr>
    </w:div>
    <w:div w:id="476067985">
      <w:bodyDiv w:val="1"/>
      <w:marLeft w:val="0"/>
      <w:marRight w:val="0"/>
      <w:marTop w:val="0"/>
      <w:marBottom w:val="0"/>
      <w:divBdr>
        <w:top w:val="none" w:sz="0" w:space="0" w:color="auto"/>
        <w:left w:val="none" w:sz="0" w:space="0" w:color="auto"/>
        <w:bottom w:val="none" w:sz="0" w:space="0" w:color="auto"/>
        <w:right w:val="none" w:sz="0" w:space="0" w:color="auto"/>
      </w:divBdr>
    </w:div>
    <w:div w:id="548304993">
      <w:bodyDiv w:val="1"/>
      <w:marLeft w:val="0"/>
      <w:marRight w:val="0"/>
      <w:marTop w:val="0"/>
      <w:marBottom w:val="0"/>
      <w:divBdr>
        <w:top w:val="none" w:sz="0" w:space="0" w:color="auto"/>
        <w:left w:val="none" w:sz="0" w:space="0" w:color="auto"/>
        <w:bottom w:val="none" w:sz="0" w:space="0" w:color="auto"/>
        <w:right w:val="none" w:sz="0" w:space="0" w:color="auto"/>
      </w:divBdr>
    </w:div>
    <w:div w:id="975064363">
      <w:bodyDiv w:val="1"/>
      <w:marLeft w:val="0"/>
      <w:marRight w:val="0"/>
      <w:marTop w:val="0"/>
      <w:marBottom w:val="0"/>
      <w:divBdr>
        <w:top w:val="none" w:sz="0" w:space="0" w:color="auto"/>
        <w:left w:val="none" w:sz="0" w:space="0" w:color="auto"/>
        <w:bottom w:val="none" w:sz="0" w:space="0" w:color="auto"/>
        <w:right w:val="none" w:sz="0" w:space="0" w:color="auto"/>
      </w:divBdr>
    </w:div>
    <w:div w:id="1606765200">
      <w:bodyDiv w:val="1"/>
      <w:marLeft w:val="0"/>
      <w:marRight w:val="0"/>
      <w:marTop w:val="0"/>
      <w:marBottom w:val="0"/>
      <w:divBdr>
        <w:top w:val="none" w:sz="0" w:space="0" w:color="auto"/>
        <w:left w:val="none" w:sz="0" w:space="0" w:color="auto"/>
        <w:bottom w:val="none" w:sz="0" w:space="0" w:color="auto"/>
        <w:right w:val="none" w:sz="0" w:space="0" w:color="auto"/>
      </w:divBdr>
      <w:divsChild>
        <w:div w:id="1728526509">
          <w:marLeft w:val="0"/>
          <w:marRight w:val="0"/>
          <w:marTop w:val="0"/>
          <w:marBottom w:val="0"/>
          <w:divBdr>
            <w:top w:val="none" w:sz="0" w:space="0" w:color="auto"/>
            <w:left w:val="none" w:sz="0" w:space="0" w:color="auto"/>
            <w:bottom w:val="none" w:sz="0" w:space="0" w:color="auto"/>
            <w:right w:val="none" w:sz="0" w:space="0" w:color="auto"/>
          </w:divBdr>
          <w:divsChild>
            <w:div w:id="2107190728">
              <w:marLeft w:val="0"/>
              <w:marRight w:val="0"/>
              <w:marTop w:val="0"/>
              <w:marBottom w:val="0"/>
              <w:divBdr>
                <w:top w:val="none" w:sz="0" w:space="0" w:color="auto"/>
                <w:left w:val="none" w:sz="0" w:space="0" w:color="auto"/>
                <w:bottom w:val="none" w:sz="0" w:space="0" w:color="auto"/>
                <w:right w:val="none" w:sz="0" w:space="0" w:color="auto"/>
              </w:divBdr>
              <w:divsChild>
                <w:div w:id="29302519">
                  <w:marLeft w:val="0"/>
                  <w:marRight w:val="0"/>
                  <w:marTop w:val="0"/>
                  <w:marBottom w:val="0"/>
                  <w:divBdr>
                    <w:top w:val="none" w:sz="0" w:space="0" w:color="auto"/>
                    <w:left w:val="none" w:sz="0" w:space="0" w:color="auto"/>
                    <w:bottom w:val="none" w:sz="0" w:space="0" w:color="auto"/>
                    <w:right w:val="none" w:sz="0" w:space="0" w:color="auto"/>
                  </w:divBdr>
                  <w:divsChild>
                    <w:div w:id="753622099">
                      <w:marLeft w:val="0"/>
                      <w:marRight w:val="0"/>
                      <w:marTop w:val="0"/>
                      <w:marBottom w:val="0"/>
                      <w:divBdr>
                        <w:top w:val="none" w:sz="0" w:space="0" w:color="auto"/>
                        <w:left w:val="none" w:sz="0" w:space="0" w:color="auto"/>
                        <w:bottom w:val="none" w:sz="0" w:space="0" w:color="auto"/>
                        <w:right w:val="none" w:sz="0" w:space="0" w:color="auto"/>
                      </w:divBdr>
                      <w:divsChild>
                        <w:div w:id="1813794526">
                          <w:marLeft w:val="0"/>
                          <w:marRight w:val="0"/>
                          <w:marTop w:val="0"/>
                          <w:marBottom w:val="0"/>
                          <w:divBdr>
                            <w:top w:val="none" w:sz="0" w:space="0" w:color="auto"/>
                            <w:left w:val="none" w:sz="0" w:space="0" w:color="auto"/>
                            <w:bottom w:val="none" w:sz="0" w:space="0" w:color="auto"/>
                            <w:right w:val="none" w:sz="0" w:space="0" w:color="auto"/>
                          </w:divBdr>
                          <w:divsChild>
                            <w:div w:id="1563368930">
                              <w:marLeft w:val="0"/>
                              <w:marRight w:val="0"/>
                              <w:marTop w:val="0"/>
                              <w:marBottom w:val="0"/>
                              <w:divBdr>
                                <w:top w:val="none" w:sz="0" w:space="0" w:color="auto"/>
                                <w:left w:val="none" w:sz="0" w:space="0" w:color="auto"/>
                                <w:bottom w:val="none" w:sz="0" w:space="0" w:color="auto"/>
                                <w:right w:val="none" w:sz="0" w:space="0" w:color="auto"/>
                              </w:divBdr>
                              <w:divsChild>
                                <w:div w:id="745421387">
                                  <w:marLeft w:val="0"/>
                                  <w:marRight w:val="0"/>
                                  <w:marTop w:val="0"/>
                                  <w:marBottom w:val="0"/>
                                  <w:divBdr>
                                    <w:top w:val="none" w:sz="0" w:space="0" w:color="auto"/>
                                    <w:left w:val="none" w:sz="0" w:space="0" w:color="auto"/>
                                    <w:bottom w:val="none" w:sz="0" w:space="0" w:color="auto"/>
                                    <w:right w:val="none" w:sz="0" w:space="0" w:color="auto"/>
                                  </w:divBdr>
                                  <w:divsChild>
                                    <w:div w:id="20789827">
                                      <w:marLeft w:val="0"/>
                                      <w:marRight w:val="0"/>
                                      <w:marTop w:val="0"/>
                                      <w:marBottom w:val="0"/>
                                      <w:divBdr>
                                        <w:top w:val="none" w:sz="0" w:space="0" w:color="auto"/>
                                        <w:left w:val="none" w:sz="0" w:space="0" w:color="auto"/>
                                        <w:bottom w:val="none" w:sz="0" w:space="0" w:color="auto"/>
                                        <w:right w:val="none" w:sz="0" w:space="0" w:color="auto"/>
                                      </w:divBdr>
                                      <w:divsChild>
                                        <w:div w:id="215703378">
                                          <w:marLeft w:val="0"/>
                                          <w:marRight w:val="0"/>
                                          <w:marTop w:val="0"/>
                                          <w:marBottom w:val="0"/>
                                          <w:divBdr>
                                            <w:top w:val="none" w:sz="0" w:space="0" w:color="auto"/>
                                            <w:left w:val="none" w:sz="0" w:space="0" w:color="auto"/>
                                            <w:bottom w:val="none" w:sz="0" w:space="0" w:color="auto"/>
                                            <w:right w:val="none" w:sz="0" w:space="0" w:color="auto"/>
                                          </w:divBdr>
                                          <w:divsChild>
                                            <w:div w:id="77891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20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mberservices@actuaries.org.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mberservices@actuaries.org.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embership@actuaries.org.uk" TargetMode="External"/><Relationship Id="rId4" Type="http://schemas.openxmlformats.org/officeDocument/2006/relationships/settings" Target="settings.xml"/><Relationship Id="rId9" Type="http://schemas.openxmlformats.org/officeDocument/2006/relationships/hyperlink" Target="https://www.actuaries.org.uk/membership/student-and-associate-terms-and-condition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9B3F1-9752-482F-9AA6-3B8C51700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3498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FELLOWS</vt:lpstr>
    </vt:vector>
  </TitlesOfParts>
  <Company>The Actuarial Profession</Company>
  <LinksUpToDate>false</LinksUpToDate>
  <CharactersWithSpaces>4085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FELLOWS</dc:title>
  <dc:creator>sarahg</dc:creator>
  <cp:lastModifiedBy>Gillian Ozer</cp:lastModifiedBy>
  <cp:revision>2</cp:revision>
  <cp:lastPrinted>2019-02-19T14:09:00Z</cp:lastPrinted>
  <dcterms:created xsi:type="dcterms:W3CDTF">2021-09-02T08:46:00Z</dcterms:created>
  <dcterms:modified xsi:type="dcterms:W3CDTF">2021-09-02T08:46:00Z</dcterms:modified>
</cp:coreProperties>
</file>