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8"/>
        <w:gridCol w:w="6320"/>
      </w:tblGrid>
      <w:tr w:rsidR="00525EAB" w:rsidRPr="00525EAB" w14:paraId="278AFC22" w14:textId="77777777" w:rsidTr="00D9150B">
        <w:trPr>
          <w:trHeight w:val="2144"/>
        </w:trPr>
        <w:tc>
          <w:tcPr>
            <w:tcW w:w="3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C6AB55" w14:textId="77777777" w:rsidR="00525EAB" w:rsidRPr="00525EAB" w:rsidRDefault="00E27CCF" w:rsidP="00D9150B">
            <w:pPr>
              <w:tabs>
                <w:tab w:val="left" w:pos="3720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A536FAE" wp14:editId="1DF062BF">
                  <wp:extent cx="2162175" cy="971550"/>
                  <wp:effectExtent l="0" t="0" r="9525" b="0"/>
                  <wp:docPr id="1" name="Picture 1" descr="IFOA_logo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FOA_logo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A7CDB3" w14:textId="77777777" w:rsidR="00525EAB" w:rsidRPr="00525EAB" w:rsidRDefault="00626677" w:rsidP="00231048">
            <w:pPr>
              <w:rPr>
                <w:rFonts w:cs="Arial"/>
                <w:sz w:val="22"/>
              </w:rPr>
            </w:pPr>
            <w:r>
              <w:rPr>
                <w:rFonts w:cs="Arial"/>
                <w:b/>
                <w:sz w:val="40"/>
                <w:szCs w:val="36"/>
              </w:rPr>
              <w:t xml:space="preserve">Exam </w:t>
            </w:r>
            <w:r w:rsidR="00231048">
              <w:rPr>
                <w:rFonts w:cs="Arial"/>
                <w:b/>
                <w:sz w:val="40"/>
                <w:szCs w:val="36"/>
              </w:rPr>
              <w:t>r</w:t>
            </w:r>
            <w:r w:rsidR="002A468F">
              <w:rPr>
                <w:rFonts w:cs="Arial"/>
                <w:b/>
                <w:sz w:val="40"/>
                <w:szCs w:val="36"/>
              </w:rPr>
              <w:t>efund</w:t>
            </w:r>
            <w:r>
              <w:rPr>
                <w:rFonts w:cs="Arial"/>
                <w:b/>
                <w:sz w:val="40"/>
                <w:szCs w:val="36"/>
              </w:rPr>
              <w:t xml:space="preserve"> </w:t>
            </w:r>
            <w:r w:rsidR="00231048">
              <w:rPr>
                <w:rFonts w:cs="Arial"/>
                <w:b/>
                <w:sz w:val="40"/>
                <w:szCs w:val="36"/>
              </w:rPr>
              <w:t>a</w:t>
            </w:r>
            <w:r w:rsidR="002A468F">
              <w:rPr>
                <w:rFonts w:cs="Arial"/>
                <w:b/>
                <w:sz w:val="40"/>
                <w:szCs w:val="36"/>
              </w:rPr>
              <w:t>pplication</w:t>
            </w:r>
            <w:r>
              <w:rPr>
                <w:rFonts w:cs="Arial"/>
                <w:b/>
                <w:sz w:val="40"/>
                <w:szCs w:val="36"/>
              </w:rPr>
              <w:t xml:space="preserve"> </w:t>
            </w:r>
            <w:r w:rsidR="00231048">
              <w:rPr>
                <w:rFonts w:cs="Arial"/>
                <w:b/>
                <w:sz w:val="40"/>
                <w:szCs w:val="36"/>
              </w:rPr>
              <w:t>f</w:t>
            </w:r>
            <w:r w:rsidR="002A468F">
              <w:rPr>
                <w:rFonts w:cs="Arial"/>
                <w:b/>
                <w:sz w:val="40"/>
                <w:szCs w:val="36"/>
              </w:rPr>
              <w:t>orm</w:t>
            </w:r>
          </w:p>
        </w:tc>
      </w:tr>
    </w:tbl>
    <w:p w14:paraId="19F76F5C" w14:textId="77777777" w:rsidR="00525EAB" w:rsidRDefault="00525EAB" w:rsidP="00525EAB">
      <w:pPr>
        <w:ind w:left="-426"/>
        <w:rPr>
          <w:rFonts w:cs="Arial"/>
          <w:szCs w:val="20"/>
        </w:rPr>
      </w:pP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916"/>
        <w:gridCol w:w="330"/>
        <w:gridCol w:w="853"/>
        <w:gridCol w:w="2241"/>
        <w:gridCol w:w="26"/>
        <w:gridCol w:w="737"/>
        <w:gridCol w:w="129"/>
        <w:gridCol w:w="377"/>
        <w:gridCol w:w="183"/>
        <w:gridCol w:w="840"/>
        <w:gridCol w:w="327"/>
        <w:gridCol w:w="2430"/>
      </w:tblGrid>
      <w:tr w:rsidR="001B3C87" w14:paraId="3D6178A4" w14:textId="77777777" w:rsidTr="00EA3038">
        <w:tc>
          <w:tcPr>
            <w:tcW w:w="100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477C914" w14:textId="115062BC" w:rsidR="001B3C87" w:rsidRPr="00FE329B" w:rsidRDefault="00D8107D" w:rsidP="00940CEF">
            <w:pPr>
              <w:spacing w:line="240" w:lineRule="atLeas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Please</w:t>
            </w:r>
            <w:r w:rsidR="00437230">
              <w:rPr>
                <w:i/>
                <w:sz w:val="18"/>
                <w:szCs w:val="18"/>
              </w:rPr>
              <w:t xml:space="preserve"> complete and return this form</w:t>
            </w:r>
            <w:r w:rsidR="001B3C87" w:rsidRPr="00FE329B">
              <w:rPr>
                <w:i/>
                <w:sz w:val="18"/>
                <w:szCs w:val="18"/>
              </w:rPr>
              <w:t xml:space="preserve"> </w:t>
            </w:r>
            <w:r w:rsidR="00EA3322">
              <w:rPr>
                <w:i/>
                <w:sz w:val="18"/>
                <w:szCs w:val="18"/>
              </w:rPr>
              <w:t xml:space="preserve">via email </w:t>
            </w:r>
            <w:r w:rsidR="001B3C87" w:rsidRPr="00FE329B">
              <w:rPr>
                <w:i/>
                <w:sz w:val="18"/>
                <w:szCs w:val="18"/>
              </w:rPr>
              <w:t>to:</w:t>
            </w:r>
            <w:r w:rsidR="00F9359F" w:rsidRPr="00FE329B">
              <w:rPr>
                <w:b/>
                <w:i/>
                <w:sz w:val="18"/>
                <w:szCs w:val="18"/>
              </w:rPr>
              <w:t xml:space="preserve"> </w:t>
            </w:r>
            <w:hyperlink r:id="rId9" w:history="1">
              <w:r w:rsidR="00981148" w:rsidRPr="00981148">
                <w:rPr>
                  <w:rStyle w:val="Hyperlink"/>
                  <w:i/>
                  <w:szCs w:val="20"/>
                </w:rPr>
                <w:t>memberservices@actuaries.org.uk</w:t>
              </w:r>
            </w:hyperlink>
          </w:p>
          <w:p w14:paraId="73F5F268" w14:textId="77777777" w:rsidR="001B3C87" w:rsidRPr="00F9359F" w:rsidRDefault="001B3C87" w:rsidP="00981148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1B3C87" w14:paraId="467496A5" w14:textId="77777777" w:rsidTr="00EA3038">
        <w:trPr>
          <w:trHeight w:val="1584"/>
        </w:trPr>
        <w:tc>
          <w:tcPr>
            <w:tcW w:w="100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F5E04F7" w14:textId="56405EE5" w:rsidR="00F9359F" w:rsidRDefault="00F9359F" w:rsidP="005F5690">
            <w:pPr>
              <w:spacing w:after="120"/>
              <w:rPr>
                <w:b/>
                <w:szCs w:val="18"/>
              </w:rPr>
            </w:pPr>
            <w:r w:rsidRPr="005F5690">
              <w:rPr>
                <w:b/>
                <w:szCs w:val="18"/>
              </w:rPr>
              <w:t>This form is to be used by candidates applying for a refu</w:t>
            </w:r>
            <w:r w:rsidR="00437230" w:rsidRPr="005F5690">
              <w:rPr>
                <w:b/>
                <w:szCs w:val="18"/>
              </w:rPr>
              <w:t xml:space="preserve">nd </w:t>
            </w:r>
            <w:r w:rsidR="00B82040">
              <w:rPr>
                <w:b/>
                <w:szCs w:val="18"/>
              </w:rPr>
              <w:t>of their examination</w:t>
            </w:r>
            <w:r w:rsidR="00FB6DFB">
              <w:rPr>
                <w:b/>
                <w:szCs w:val="18"/>
              </w:rPr>
              <w:t>.</w:t>
            </w:r>
            <w:r w:rsidR="00B82040">
              <w:rPr>
                <w:b/>
                <w:szCs w:val="18"/>
              </w:rPr>
              <w:t xml:space="preserve"> </w:t>
            </w:r>
          </w:p>
          <w:p w14:paraId="476B0530" w14:textId="77777777" w:rsidR="00FB6DFB" w:rsidRDefault="00FB6DFB" w:rsidP="00981148">
            <w:pPr>
              <w:shd w:val="clear" w:color="auto" w:fill="FFFFFF"/>
              <w:spacing w:line="300" w:lineRule="atLeast"/>
              <w:rPr>
                <w:rFonts w:eastAsia="Times New Roman" w:cs="Arial"/>
                <w:b/>
                <w:color w:val="505050"/>
                <w:u w:val="single"/>
                <w:lang w:eastAsia="en-GB"/>
              </w:rPr>
            </w:pPr>
          </w:p>
          <w:p w14:paraId="37FAC9F4" w14:textId="2CEF5CF9" w:rsidR="00FB6DFB" w:rsidRDefault="00FB6DFB" w:rsidP="00981148">
            <w:pPr>
              <w:shd w:val="clear" w:color="auto" w:fill="FFFFFF"/>
              <w:spacing w:line="300" w:lineRule="atLeast"/>
              <w:rPr>
                <w:rFonts w:eastAsia="Times New Roman" w:cs="Arial"/>
                <w:b/>
                <w:color w:val="505050"/>
                <w:u w:val="single"/>
                <w:lang w:eastAsia="en-GB"/>
              </w:rPr>
            </w:pPr>
            <w:r>
              <w:rPr>
                <w:rFonts w:eastAsia="Times New Roman" w:cs="Arial"/>
                <w:b/>
                <w:color w:val="505050"/>
                <w:u w:val="single"/>
                <w:lang w:eastAsia="en-GB"/>
              </w:rPr>
              <w:t xml:space="preserve">Cancellation if requesting a refund prior to 12 August 2025, or if we cannot accommodate your change request. </w:t>
            </w:r>
            <w:r w:rsidRPr="00F114E2">
              <w:rPr>
                <w:rFonts w:eastAsia="Times New Roman" w:cs="Arial"/>
                <w:color w:val="505050"/>
                <w:lang w:eastAsia="en-GB"/>
              </w:rPr>
              <w:t>Candidates will be entitled to a full refund of the exam fee.</w:t>
            </w:r>
          </w:p>
          <w:p w14:paraId="1CB69328" w14:textId="77777777" w:rsidR="00FB6DFB" w:rsidRDefault="00FB6DFB" w:rsidP="00981148">
            <w:pPr>
              <w:shd w:val="clear" w:color="auto" w:fill="FFFFFF"/>
              <w:spacing w:line="300" w:lineRule="atLeast"/>
              <w:rPr>
                <w:rFonts w:eastAsia="Times New Roman" w:cs="Arial"/>
                <w:b/>
                <w:color w:val="505050"/>
                <w:u w:val="single"/>
                <w:lang w:eastAsia="en-GB"/>
              </w:rPr>
            </w:pPr>
          </w:p>
          <w:p w14:paraId="34F16C52" w14:textId="5BF35C61" w:rsidR="00981148" w:rsidRPr="008C4838" w:rsidRDefault="00981148" w:rsidP="00981148">
            <w:pPr>
              <w:shd w:val="clear" w:color="auto" w:fill="FFFFFF"/>
              <w:spacing w:line="300" w:lineRule="atLeast"/>
              <w:rPr>
                <w:rFonts w:eastAsia="Times New Roman" w:cs="Arial"/>
                <w:b/>
                <w:color w:val="505050"/>
                <w:u w:val="single"/>
                <w:lang w:eastAsia="en-GB"/>
              </w:rPr>
            </w:pPr>
            <w:r w:rsidRPr="008C4838">
              <w:rPr>
                <w:rFonts w:eastAsia="Times New Roman" w:cs="Arial"/>
                <w:b/>
                <w:color w:val="505050"/>
                <w:u w:val="single"/>
                <w:lang w:eastAsia="en-GB"/>
              </w:rPr>
              <w:t xml:space="preserve">Cancellation </w:t>
            </w:r>
            <w:r w:rsidR="00441329">
              <w:rPr>
                <w:rFonts w:eastAsia="Times New Roman" w:cs="Arial"/>
                <w:b/>
                <w:color w:val="505050"/>
                <w:u w:val="single"/>
                <w:lang w:eastAsia="en-GB"/>
              </w:rPr>
              <w:t>if we accommodate your change request but you subsequently choose not to sit the exam</w:t>
            </w:r>
            <w:r w:rsidR="00E2295F">
              <w:rPr>
                <w:rFonts w:eastAsia="Times New Roman" w:cs="Arial"/>
                <w:b/>
                <w:color w:val="505050"/>
                <w:u w:val="single"/>
                <w:lang w:eastAsia="en-GB"/>
              </w:rPr>
              <w:t>.</w:t>
            </w:r>
            <w:r w:rsidR="00441329">
              <w:rPr>
                <w:rFonts w:eastAsia="Times New Roman" w:cs="Arial"/>
                <w:b/>
                <w:color w:val="505050"/>
                <w:u w:val="single"/>
                <w:lang w:eastAsia="en-GB"/>
              </w:rPr>
              <w:t xml:space="preserve"> </w:t>
            </w:r>
          </w:p>
          <w:p w14:paraId="2CD5518B" w14:textId="4C83E214" w:rsidR="00981148" w:rsidRPr="008C4838" w:rsidRDefault="00677CF4" w:rsidP="00981148">
            <w:pPr>
              <w:shd w:val="clear" w:color="auto" w:fill="FFFFFF"/>
              <w:spacing w:line="300" w:lineRule="atLeast"/>
              <w:rPr>
                <w:rFonts w:eastAsia="Times New Roman" w:cs="Arial"/>
                <w:color w:val="505050"/>
                <w:lang w:eastAsia="en-GB"/>
              </w:rPr>
            </w:pPr>
            <w:r>
              <w:rPr>
                <w:rFonts w:eastAsia="Times New Roman" w:cs="Arial"/>
                <w:color w:val="505050"/>
                <w:lang w:eastAsia="en-GB"/>
              </w:rPr>
              <w:t>Candidates</w:t>
            </w:r>
            <w:r w:rsidR="00981148" w:rsidRPr="008C4838">
              <w:rPr>
                <w:rFonts w:eastAsia="Times New Roman" w:cs="Arial"/>
                <w:color w:val="505050"/>
                <w:lang w:eastAsia="en-GB"/>
              </w:rPr>
              <w:t xml:space="preserve"> will be entitled to a refund of the </w:t>
            </w:r>
            <w:r w:rsidR="00981148">
              <w:rPr>
                <w:rFonts w:eastAsia="Times New Roman" w:cs="Arial"/>
                <w:color w:val="505050"/>
                <w:lang w:eastAsia="en-GB"/>
              </w:rPr>
              <w:t>exam</w:t>
            </w:r>
            <w:r w:rsidR="00981148" w:rsidRPr="008C4838">
              <w:rPr>
                <w:rFonts w:eastAsia="Times New Roman" w:cs="Arial"/>
                <w:color w:val="505050"/>
                <w:lang w:eastAsia="en-GB"/>
              </w:rPr>
              <w:t xml:space="preserve"> fees </w:t>
            </w:r>
            <w:r>
              <w:rPr>
                <w:rFonts w:eastAsia="Times New Roman" w:cs="Arial"/>
                <w:color w:val="505050"/>
                <w:lang w:eastAsia="en-GB"/>
              </w:rPr>
              <w:t>they</w:t>
            </w:r>
            <w:r w:rsidR="00981148" w:rsidRPr="008C4838">
              <w:rPr>
                <w:rFonts w:eastAsia="Times New Roman" w:cs="Arial"/>
                <w:color w:val="505050"/>
                <w:lang w:eastAsia="en-GB"/>
              </w:rPr>
              <w:t xml:space="preserve"> have paid for that </w:t>
            </w:r>
            <w:r w:rsidR="00981148">
              <w:rPr>
                <w:rFonts w:eastAsia="Times New Roman" w:cs="Arial"/>
                <w:color w:val="505050"/>
                <w:lang w:eastAsia="en-GB"/>
              </w:rPr>
              <w:t>exam</w:t>
            </w:r>
            <w:r w:rsidR="00981148" w:rsidRPr="008C4838">
              <w:rPr>
                <w:rFonts w:eastAsia="Times New Roman" w:cs="Arial"/>
                <w:color w:val="505050"/>
                <w:lang w:eastAsia="en-GB"/>
              </w:rPr>
              <w:t>, subject to a deduction of a 10%</w:t>
            </w:r>
            <w:r>
              <w:rPr>
                <w:rFonts w:eastAsia="Times New Roman" w:cs="Arial"/>
                <w:color w:val="505050"/>
                <w:lang w:eastAsia="en-GB"/>
              </w:rPr>
              <w:t xml:space="preserve"> </w:t>
            </w:r>
            <w:r w:rsidR="00CD336B">
              <w:rPr>
                <w:rFonts w:eastAsia="Times New Roman" w:cs="Arial"/>
                <w:color w:val="505050"/>
                <w:lang w:eastAsia="en-GB"/>
              </w:rPr>
              <w:t>a</w:t>
            </w:r>
            <w:r w:rsidR="00CD336B" w:rsidRPr="008C4838">
              <w:rPr>
                <w:rFonts w:eastAsia="Times New Roman" w:cs="Arial"/>
                <w:color w:val="505050"/>
                <w:lang w:eastAsia="en-GB"/>
              </w:rPr>
              <w:t>dministrative</w:t>
            </w:r>
            <w:r w:rsidR="00981148" w:rsidRPr="008C4838">
              <w:rPr>
                <w:rFonts w:eastAsia="Times New Roman" w:cs="Arial"/>
                <w:color w:val="505050"/>
                <w:lang w:eastAsia="en-GB"/>
              </w:rPr>
              <w:t xml:space="preserve"> charge and any applicable bank charges</w:t>
            </w:r>
            <w:r w:rsidR="00E2295F">
              <w:rPr>
                <w:rFonts w:eastAsia="Times New Roman" w:cs="Arial"/>
                <w:color w:val="505050"/>
                <w:lang w:eastAsia="en-GB"/>
              </w:rPr>
              <w:t>, up until 29 August</w:t>
            </w:r>
            <w:r w:rsidR="00981148" w:rsidRPr="008C4838">
              <w:rPr>
                <w:rFonts w:eastAsia="Times New Roman" w:cs="Arial"/>
                <w:color w:val="505050"/>
                <w:lang w:eastAsia="en-GB"/>
              </w:rPr>
              <w:t>.</w:t>
            </w:r>
          </w:p>
          <w:p w14:paraId="1282FEC5" w14:textId="77777777" w:rsidR="001B3C87" w:rsidRPr="005F5690" w:rsidRDefault="001B3C87" w:rsidP="001D26C9">
            <w:pPr>
              <w:pStyle w:val="ListParagraph"/>
              <w:spacing w:after="0" w:line="280" w:lineRule="atLeast"/>
              <w:contextualSpacing w:val="0"/>
              <w:rPr>
                <w:szCs w:val="18"/>
              </w:rPr>
            </w:pPr>
          </w:p>
        </w:tc>
      </w:tr>
      <w:tr w:rsidR="004C02CE" w14:paraId="251BE352" w14:textId="77777777" w:rsidTr="00EA3038">
        <w:trPr>
          <w:trHeight w:val="1584"/>
        </w:trPr>
        <w:tc>
          <w:tcPr>
            <w:tcW w:w="100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B568BEB" w14:textId="67743394" w:rsidR="00CD336B" w:rsidRPr="008C4838" w:rsidRDefault="00CD336B" w:rsidP="00CD336B">
            <w:pPr>
              <w:shd w:val="clear" w:color="auto" w:fill="FFFFFF"/>
              <w:spacing w:line="300" w:lineRule="atLeast"/>
              <w:rPr>
                <w:rFonts w:eastAsia="Times New Roman" w:cs="Arial"/>
                <w:b/>
                <w:color w:val="505050"/>
                <w:u w:val="single"/>
                <w:lang w:eastAsia="en-GB"/>
              </w:rPr>
            </w:pPr>
            <w:r w:rsidRPr="008C4838">
              <w:rPr>
                <w:rFonts w:eastAsia="Times New Roman" w:cs="Arial"/>
                <w:b/>
                <w:color w:val="505050"/>
                <w:u w:val="single"/>
                <w:lang w:eastAsia="en-GB"/>
              </w:rPr>
              <w:t xml:space="preserve">Cancellation after </w:t>
            </w:r>
            <w:r w:rsidR="00441329">
              <w:rPr>
                <w:rFonts w:eastAsia="Times New Roman" w:cs="Arial"/>
                <w:b/>
                <w:color w:val="505050"/>
                <w:u w:val="single"/>
                <w:lang w:eastAsia="en-GB"/>
              </w:rPr>
              <w:t>29 August 2025</w:t>
            </w:r>
          </w:p>
          <w:p w14:paraId="62427204" w14:textId="77777777" w:rsidR="00CD336B" w:rsidRDefault="00677CF4" w:rsidP="00CD336B">
            <w:pPr>
              <w:shd w:val="clear" w:color="auto" w:fill="FFFFFF"/>
              <w:spacing w:line="300" w:lineRule="atLeast"/>
              <w:rPr>
                <w:rFonts w:eastAsia="Times New Roman" w:cs="Arial"/>
                <w:color w:val="505050"/>
                <w:lang w:eastAsia="en-GB"/>
              </w:rPr>
            </w:pPr>
            <w:r>
              <w:rPr>
                <w:rFonts w:eastAsia="Times New Roman" w:cs="Arial"/>
                <w:color w:val="505050"/>
                <w:lang w:eastAsia="en-GB"/>
              </w:rPr>
              <w:t>Candidates’</w:t>
            </w:r>
            <w:r w:rsidR="00CD336B" w:rsidRPr="008C4838">
              <w:rPr>
                <w:rFonts w:eastAsia="Times New Roman" w:cs="Arial"/>
                <w:color w:val="505050"/>
                <w:lang w:eastAsia="en-GB"/>
              </w:rPr>
              <w:t xml:space="preserve"> entitlement to a refund will depend on the circums</w:t>
            </w:r>
            <w:r w:rsidR="00CD336B">
              <w:rPr>
                <w:rFonts w:eastAsia="Times New Roman" w:cs="Arial"/>
                <w:color w:val="505050"/>
                <w:lang w:eastAsia="en-GB"/>
              </w:rPr>
              <w:t xml:space="preserve">tances surrounding </w:t>
            </w:r>
            <w:r>
              <w:rPr>
                <w:rFonts w:eastAsia="Times New Roman" w:cs="Arial"/>
                <w:color w:val="505050"/>
                <w:lang w:eastAsia="en-GB"/>
              </w:rPr>
              <w:t>their</w:t>
            </w:r>
            <w:r w:rsidR="00CD336B">
              <w:rPr>
                <w:rFonts w:eastAsia="Times New Roman" w:cs="Arial"/>
                <w:color w:val="505050"/>
                <w:lang w:eastAsia="en-GB"/>
              </w:rPr>
              <w:t xml:space="preserve"> request. W</w:t>
            </w:r>
            <w:r w:rsidR="00CD336B" w:rsidRPr="008C4838">
              <w:rPr>
                <w:rFonts w:eastAsia="Times New Roman" w:cs="Arial"/>
                <w:color w:val="505050"/>
                <w:lang w:eastAsia="en-GB"/>
              </w:rPr>
              <w:t>e will consider individual</w:t>
            </w:r>
            <w:r w:rsidR="00CD336B">
              <w:rPr>
                <w:rFonts w:eastAsia="Times New Roman" w:cs="Arial"/>
                <w:color w:val="505050"/>
                <w:lang w:eastAsia="en-GB"/>
              </w:rPr>
              <w:t xml:space="preserve"> </w:t>
            </w:r>
            <w:r w:rsidR="00CD336B" w:rsidRPr="008C4838">
              <w:rPr>
                <w:rFonts w:eastAsia="Times New Roman" w:cs="Arial"/>
                <w:color w:val="505050"/>
                <w:lang w:eastAsia="en-GB"/>
              </w:rPr>
              <w:t xml:space="preserve">circumstances and make an assessment on whether it is fair and reasonable to </w:t>
            </w:r>
            <w:r w:rsidR="00CD336B" w:rsidRPr="00F211F3">
              <w:rPr>
                <w:rFonts w:eastAsia="Times New Roman" w:cs="Arial"/>
                <w:b/>
                <w:bCs/>
                <w:color w:val="505050"/>
                <w:lang w:eastAsia="en-GB"/>
              </w:rPr>
              <w:t>exceptionally</w:t>
            </w:r>
            <w:r w:rsidR="00CD336B" w:rsidRPr="008C4838">
              <w:rPr>
                <w:rFonts w:eastAsia="Times New Roman" w:cs="Arial"/>
                <w:color w:val="505050"/>
                <w:lang w:eastAsia="en-GB"/>
              </w:rPr>
              <w:t xml:space="preserve"> grant </w:t>
            </w:r>
            <w:r>
              <w:rPr>
                <w:rFonts w:eastAsia="Times New Roman" w:cs="Arial"/>
                <w:color w:val="505050"/>
                <w:lang w:eastAsia="en-GB"/>
              </w:rPr>
              <w:t>the</w:t>
            </w:r>
            <w:r w:rsidR="00CD336B" w:rsidRPr="008C4838">
              <w:rPr>
                <w:rFonts w:eastAsia="Times New Roman" w:cs="Arial"/>
                <w:color w:val="505050"/>
                <w:lang w:eastAsia="en-GB"/>
              </w:rPr>
              <w:t xml:space="preserve"> request for</w:t>
            </w:r>
            <w:r w:rsidR="00CD336B">
              <w:rPr>
                <w:rFonts w:eastAsia="Times New Roman" w:cs="Arial"/>
                <w:color w:val="505050"/>
                <w:lang w:eastAsia="en-GB"/>
              </w:rPr>
              <w:t xml:space="preserve"> a refund. S</w:t>
            </w:r>
            <w:r w:rsidR="00CD336B" w:rsidRPr="008C4838">
              <w:rPr>
                <w:rFonts w:eastAsia="Times New Roman" w:cs="Arial"/>
                <w:color w:val="505050"/>
                <w:lang w:eastAsia="en-GB"/>
              </w:rPr>
              <w:t xml:space="preserve">upporting evidence </w:t>
            </w:r>
            <w:r w:rsidR="00CD336B" w:rsidRPr="004438EA">
              <w:rPr>
                <w:rFonts w:eastAsia="Times New Roman" w:cs="Arial"/>
                <w:b/>
                <w:bCs/>
                <w:color w:val="505050"/>
                <w:lang w:eastAsia="en-GB"/>
              </w:rPr>
              <w:t>must</w:t>
            </w:r>
            <w:r w:rsidR="00CD336B" w:rsidRPr="008C4838">
              <w:rPr>
                <w:rFonts w:eastAsia="Times New Roman" w:cs="Arial"/>
                <w:color w:val="505050"/>
                <w:lang w:eastAsia="en-GB"/>
              </w:rPr>
              <w:t xml:space="preserve"> accompany </w:t>
            </w:r>
            <w:r w:rsidR="00CD336B">
              <w:rPr>
                <w:rFonts w:eastAsia="Times New Roman" w:cs="Arial"/>
                <w:color w:val="505050"/>
                <w:lang w:eastAsia="en-GB"/>
              </w:rPr>
              <w:t>the</w:t>
            </w:r>
            <w:r w:rsidR="00CD336B" w:rsidRPr="008C4838">
              <w:rPr>
                <w:rFonts w:eastAsia="Times New Roman" w:cs="Arial"/>
                <w:color w:val="505050"/>
                <w:lang w:eastAsia="en-GB"/>
              </w:rPr>
              <w:t xml:space="preserve"> request</w:t>
            </w:r>
            <w:r>
              <w:rPr>
                <w:rFonts w:eastAsia="Times New Roman" w:cs="Arial"/>
                <w:color w:val="505050"/>
                <w:lang w:eastAsia="en-GB"/>
              </w:rPr>
              <w:t>.</w:t>
            </w:r>
            <w:r w:rsidR="00CD336B">
              <w:rPr>
                <w:rFonts w:eastAsia="Times New Roman" w:cs="Arial"/>
                <w:color w:val="505050"/>
                <w:lang w:eastAsia="en-GB"/>
              </w:rPr>
              <w:t xml:space="preserve"> </w:t>
            </w:r>
            <w:r w:rsidR="00CD336B" w:rsidRPr="008C4838">
              <w:rPr>
                <w:rFonts w:eastAsia="Times New Roman" w:cs="Arial"/>
                <w:color w:val="505050"/>
                <w:lang w:eastAsia="en-GB"/>
              </w:rPr>
              <w:t xml:space="preserve"> </w:t>
            </w:r>
          </w:p>
          <w:p w14:paraId="2A1CE469" w14:textId="77777777" w:rsidR="00CD336B" w:rsidRPr="008C4838" w:rsidRDefault="00CD336B" w:rsidP="00CD336B">
            <w:pPr>
              <w:shd w:val="clear" w:color="auto" w:fill="FFFFFF"/>
              <w:spacing w:line="300" w:lineRule="atLeast"/>
              <w:rPr>
                <w:rFonts w:eastAsia="Times New Roman" w:cs="Arial"/>
                <w:color w:val="505050"/>
                <w:lang w:eastAsia="en-GB"/>
              </w:rPr>
            </w:pPr>
            <w:r w:rsidRPr="008C4838">
              <w:rPr>
                <w:rFonts w:eastAsia="Times New Roman" w:cs="Arial"/>
                <w:color w:val="505050"/>
                <w:lang w:eastAsia="en-GB"/>
              </w:rPr>
              <w:t xml:space="preserve">If we do accept your request for a refund, you will be entitled to a refund of the </w:t>
            </w:r>
            <w:r w:rsidR="00677CF4">
              <w:rPr>
                <w:rFonts w:eastAsia="Times New Roman" w:cs="Arial"/>
                <w:color w:val="505050"/>
                <w:lang w:eastAsia="en-GB"/>
              </w:rPr>
              <w:t>exam</w:t>
            </w:r>
            <w:r w:rsidRPr="008C4838">
              <w:rPr>
                <w:rFonts w:eastAsia="Times New Roman" w:cs="Arial"/>
                <w:color w:val="505050"/>
                <w:lang w:eastAsia="en-GB"/>
              </w:rPr>
              <w:t xml:space="preserve"> fees you have paid for that </w:t>
            </w:r>
            <w:r w:rsidR="00677CF4">
              <w:rPr>
                <w:rFonts w:eastAsia="Times New Roman" w:cs="Arial"/>
                <w:color w:val="505050"/>
                <w:lang w:eastAsia="en-GB"/>
              </w:rPr>
              <w:t>exam</w:t>
            </w:r>
            <w:r w:rsidRPr="008C4838">
              <w:rPr>
                <w:rFonts w:eastAsia="Times New Roman" w:cs="Arial"/>
                <w:color w:val="505050"/>
                <w:lang w:eastAsia="en-GB"/>
              </w:rPr>
              <w:t>, subject to a deduction of a 25% administrative charge and any applicable bank charges.</w:t>
            </w:r>
          </w:p>
          <w:p w14:paraId="31736BA2" w14:textId="77777777" w:rsidR="00545CF1" w:rsidRDefault="00545CF1" w:rsidP="00061677">
            <w:pPr>
              <w:shd w:val="clear" w:color="auto" w:fill="FFFFFF"/>
              <w:spacing w:line="300" w:lineRule="atLeast"/>
              <w:rPr>
                <w:rFonts w:eastAsia="Times New Roman" w:cs="Arial"/>
                <w:color w:val="505050"/>
                <w:lang w:eastAsia="en-GB"/>
              </w:rPr>
            </w:pPr>
          </w:p>
          <w:p w14:paraId="33F4F760" w14:textId="7462FCF6" w:rsidR="00545CF1" w:rsidRPr="00061677" w:rsidRDefault="00545CF1" w:rsidP="00061677">
            <w:pPr>
              <w:shd w:val="clear" w:color="auto" w:fill="FFFFFF"/>
              <w:spacing w:line="300" w:lineRule="atLeast"/>
              <w:rPr>
                <w:rFonts w:eastAsia="Times New Roman" w:cs="Arial"/>
                <w:b/>
                <w:color w:val="505050"/>
                <w:lang w:eastAsia="en-GB"/>
              </w:rPr>
            </w:pPr>
            <w:r w:rsidRPr="00061677">
              <w:rPr>
                <w:rFonts w:eastAsia="Times New Roman" w:cs="Arial"/>
                <w:b/>
                <w:color w:val="505050"/>
                <w:lang w:eastAsia="en-GB"/>
              </w:rPr>
              <w:t>We will not consider requests for refunds 15 days or more after the assessment, you are seeking a refund for, has taken place</w:t>
            </w:r>
            <w:r w:rsidR="00F3647D">
              <w:rPr>
                <w:rFonts w:eastAsia="Times New Roman" w:cs="Arial"/>
                <w:b/>
                <w:color w:val="505050"/>
                <w:lang w:eastAsia="en-GB"/>
              </w:rPr>
              <w:t xml:space="preserve"> or if an attempt to download the paper has been made.</w:t>
            </w:r>
          </w:p>
          <w:p w14:paraId="57C2E954" w14:textId="77777777" w:rsidR="00545CF1" w:rsidRDefault="00545CF1" w:rsidP="00677CF4">
            <w:pPr>
              <w:spacing w:after="120"/>
              <w:rPr>
                <w:szCs w:val="18"/>
                <w:highlight w:val="yellow"/>
              </w:rPr>
            </w:pPr>
          </w:p>
          <w:p w14:paraId="5E84BB8C" w14:textId="2A8F0228" w:rsidR="00254DFE" w:rsidRPr="000755A7" w:rsidRDefault="00FB6DFB" w:rsidP="00677CF4">
            <w:pPr>
              <w:spacing w:after="120"/>
              <w:rPr>
                <w:szCs w:val="18"/>
                <w:highlight w:val="yellow"/>
              </w:rPr>
            </w:pPr>
            <w:r>
              <w:rPr>
                <w:szCs w:val="18"/>
              </w:rPr>
              <w:t xml:space="preserve">Due to the changes that have been communicated around the September 2025 exam session, we will not be applying the usual refund policy until 30 August 2025. </w:t>
            </w:r>
            <w:r w:rsidR="00677CF4" w:rsidRPr="00061677">
              <w:rPr>
                <w:szCs w:val="18"/>
              </w:rPr>
              <w:t xml:space="preserve">Please refer to the </w:t>
            </w:r>
            <w:hyperlink r:id="rId10" w:history="1">
              <w:proofErr w:type="spellStart"/>
              <w:r w:rsidR="00677CF4" w:rsidRPr="00EA3038">
                <w:rPr>
                  <w:rStyle w:val="Hyperlink"/>
                  <w:szCs w:val="18"/>
                </w:rPr>
                <w:t>IFoA’s</w:t>
              </w:r>
              <w:proofErr w:type="spellEnd"/>
              <w:r w:rsidR="00677CF4" w:rsidRPr="00EA3038">
                <w:rPr>
                  <w:rStyle w:val="Hyperlink"/>
                  <w:szCs w:val="18"/>
                </w:rPr>
                <w:t xml:space="preserve"> Refund Policy</w:t>
              </w:r>
            </w:hyperlink>
          </w:p>
        </w:tc>
      </w:tr>
      <w:tr w:rsidR="001B3C87" w14:paraId="60F11BA9" w14:textId="77777777" w:rsidTr="00EA3038">
        <w:tc>
          <w:tcPr>
            <w:tcW w:w="1009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C8520" w14:textId="77777777" w:rsidR="001B3C87" w:rsidRDefault="001B3C87" w:rsidP="009A156D"/>
          <w:p w14:paraId="41BBE947" w14:textId="77777777" w:rsidR="00545CF1" w:rsidRDefault="00545CF1" w:rsidP="009A156D"/>
        </w:tc>
      </w:tr>
      <w:tr w:rsidR="001B3C87" w14:paraId="6B03E03C" w14:textId="77777777" w:rsidTr="00EA3038">
        <w:trPr>
          <w:trHeight w:val="432"/>
        </w:trPr>
        <w:tc>
          <w:tcPr>
            <w:tcW w:w="100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BF1E8E" w14:textId="77777777" w:rsidR="001B3C87" w:rsidRPr="006025F0" w:rsidRDefault="001B3C87" w:rsidP="001B3C87">
            <w:pPr>
              <w:rPr>
                <w:b/>
              </w:rPr>
            </w:pPr>
            <w:r w:rsidRPr="006025F0">
              <w:rPr>
                <w:b/>
                <w:sz w:val="24"/>
              </w:rPr>
              <w:t>Personal details</w:t>
            </w:r>
          </w:p>
        </w:tc>
      </w:tr>
      <w:tr w:rsidR="001B3C87" w14:paraId="3902810D" w14:textId="77777777" w:rsidTr="00EA3038">
        <w:trPr>
          <w:trHeight w:val="432"/>
        </w:trPr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BE55E9" w14:textId="77777777" w:rsidR="001B3C87" w:rsidRPr="006025F0" w:rsidRDefault="009826AC" w:rsidP="009826AC">
            <w:pPr>
              <w:rPr>
                <w:b/>
              </w:rPr>
            </w:pPr>
            <w:r>
              <w:rPr>
                <w:b/>
                <w:sz w:val="18"/>
              </w:rPr>
              <w:t>N</w:t>
            </w:r>
            <w:r w:rsidR="001B3C87" w:rsidRPr="006025F0">
              <w:rPr>
                <w:b/>
                <w:sz w:val="18"/>
              </w:rPr>
              <w:t>ame (BLOCK CAPITALS)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85B7" w14:textId="77777777" w:rsidR="001B3C87" w:rsidRDefault="001B3C87" w:rsidP="001B3C87"/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008E8E" w14:textId="77777777" w:rsidR="001B3C87" w:rsidRPr="006025F0" w:rsidRDefault="001B3C87" w:rsidP="001B3C87">
            <w:pPr>
              <w:rPr>
                <w:b/>
              </w:rPr>
            </w:pPr>
            <w:r w:rsidRPr="006025F0">
              <w:rPr>
                <w:b/>
              </w:rPr>
              <w:t>ARN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A597" w14:textId="77777777" w:rsidR="001B3C87" w:rsidRDefault="001B3C87" w:rsidP="001B3C87"/>
        </w:tc>
      </w:tr>
      <w:tr w:rsidR="004C02CE" w14:paraId="1F07AFDE" w14:textId="77777777" w:rsidTr="00EA3038">
        <w:trPr>
          <w:trHeight w:val="432"/>
        </w:trPr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1D987B" w14:textId="77777777" w:rsidR="004C02CE" w:rsidRDefault="004C02CE" w:rsidP="00B632E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Email </w:t>
            </w:r>
          </w:p>
        </w:tc>
        <w:tc>
          <w:tcPr>
            <w:tcW w:w="72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6878" w14:textId="77777777" w:rsidR="004C02CE" w:rsidRDefault="004C02CE" w:rsidP="001B3C87"/>
        </w:tc>
      </w:tr>
      <w:tr w:rsidR="001B3C87" w14:paraId="746A8289" w14:textId="77777777" w:rsidTr="00EA3038">
        <w:trPr>
          <w:trHeight w:val="173"/>
        </w:trPr>
        <w:tc>
          <w:tcPr>
            <w:tcW w:w="100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B31B98" w14:textId="77777777" w:rsidR="00FB0B14" w:rsidRDefault="00FB0B14" w:rsidP="001B3C87"/>
          <w:p w14:paraId="6A87BCFF" w14:textId="77777777" w:rsidR="00FB0B14" w:rsidRDefault="00FB0B14" w:rsidP="001B3C87"/>
        </w:tc>
      </w:tr>
      <w:tr w:rsidR="001B3C87" w14:paraId="785D5B44" w14:textId="77777777" w:rsidTr="00EA3038">
        <w:trPr>
          <w:trHeight w:val="432"/>
        </w:trPr>
        <w:tc>
          <w:tcPr>
            <w:tcW w:w="100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1EC44C" w14:textId="77777777" w:rsidR="001B3C87" w:rsidRPr="006025F0" w:rsidRDefault="001B3C87" w:rsidP="001B3C87">
            <w:pPr>
              <w:rPr>
                <w:b/>
              </w:rPr>
            </w:pPr>
            <w:r w:rsidRPr="006025F0">
              <w:rPr>
                <w:b/>
                <w:sz w:val="24"/>
              </w:rPr>
              <w:t>Entry details</w:t>
            </w:r>
          </w:p>
        </w:tc>
      </w:tr>
      <w:tr w:rsidR="00FB0B14" w:rsidRPr="006025F0" w14:paraId="0AB3B492" w14:textId="77777777" w:rsidTr="00330CA1">
        <w:trPr>
          <w:trHeight w:val="432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8340BB" w14:textId="77777777" w:rsidR="00FB0B14" w:rsidRPr="006025F0" w:rsidRDefault="00FB0B14" w:rsidP="001B3C87">
            <w:pPr>
              <w:rPr>
                <w:b/>
                <w:sz w:val="18"/>
              </w:rPr>
            </w:pPr>
            <w:r w:rsidRPr="006025F0">
              <w:rPr>
                <w:b/>
                <w:sz w:val="18"/>
              </w:rPr>
              <w:t>Session</w:t>
            </w:r>
          </w:p>
        </w:tc>
        <w:tc>
          <w:tcPr>
            <w:tcW w:w="84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0124" w14:textId="77777777" w:rsidR="00FB0B14" w:rsidRPr="006025F0" w:rsidRDefault="00FB0B14" w:rsidP="001B3C87">
            <w:pPr>
              <w:rPr>
                <w:b/>
                <w:sz w:val="18"/>
              </w:rPr>
            </w:pPr>
          </w:p>
        </w:tc>
      </w:tr>
      <w:tr w:rsidR="001B3C87" w:rsidRPr="006025F0" w14:paraId="2142F1E7" w14:textId="77777777" w:rsidTr="00EA3038">
        <w:trPr>
          <w:trHeight w:val="432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230D7F" w14:textId="77777777" w:rsidR="001B3C87" w:rsidRPr="006025F0" w:rsidRDefault="001B3C87" w:rsidP="001B3C87">
            <w:pPr>
              <w:rPr>
                <w:b/>
                <w:sz w:val="18"/>
              </w:rPr>
            </w:pPr>
            <w:r w:rsidRPr="006025F0">
              <w:rPr>
                <w:b/>
                <w:sz w:val="18"/>
              </w:rPr>
              <w:t>Exams</w:t>
            </w:r>
          </w:p>
        </w:tc>
        <w:tc>
          <w:tcPr>
            <w:tcW w:w="84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D69" w14:textId="77777777" w:rsidR="001B3C87" w:rsidRPr="006025F0" w:rsidRDefault="001B3C87" w:rsidP="001B3C87">
            <w:pPr>
              <w:rPr>
                <w:b/>
                <w:sz w:val="18"/>
              </w:rPr>
            </w:pPr>
          </w:p>
        </w:tc>
      </w:tr>
      <w:tr w:rsidR="001B3C87" w:rsidRPr="006025F0" w14:paraId="06253BB4" w14:textId="77777777" w:rsidTr="00EA3038">
        <w:trPr>
          <w:trHeight w:val="432"/>
        </w:trPr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4D90A1" w14:textId="77777777" w:rsidR="001B3C87" w:rsidRPr="006025F0" w:rsidRDefault="001B3C87" w:rsidP="001B3C87">
            <w:pPr>
              <w:rPr>
                <w:rFonts w:cs="Arial"/>
                <w:b/>
                <w:sz w:val="24"/>
                <w:szCs w:val="20"/>
              </w:rPr>
            </w:pPr>
            <w:r w:rsidRPr="006025F0">
              <w:rPr>
                <w:rFonts w:cs="Arial"/>
                <w:b/>
                <w:sz w:val="24"/>
                <w:szCs w:val="20"/>
              </w:rPr>
              <w:t>Signa</w:t>
            </w:r>
            <w:r w:rsidRPr="006025F0">
              <w:rPr>
                <w:rFonts w:cs="Arial"/>
                <w:b/>
                <w:sz w:val="24"/>
                <w:szCs w:val="20"/>
                <w:shd w:val="clear" w:color="auto" w:fill="D9D9D9"/>
              </w:rPr>
              <w:t>t</w:t>
            </w:r>
            <w:r w:rsidRPr="006025F0">
              <w:rPr>
                <w:rFonts w:cs="Arial"/>
                <w:b/>
                <w:sz w:val="24"/>
                <w:szCs w:val="20"/>
              </w:rPr>
              <w:t>ure</w:t>
            </w:r>
          </w:p>
        </w:tc>
        <w:tc>
          <w:tcPr>
            <w:tcW w:w="4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2B74" w14:textId="77777777" w:rsidR="001B3C87" w:rsidRPr="006025F0" w:rsidRDefault="001B3C87" w:rsidP="001B3C87">
            <w:pPr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39FF78" w14:textId="77777777" w:rsidR="001B3C87" w:rsidRPr="006025F0" w:rsidRDefault="001B3C87" w:rsidP="001B3C87">
            <w:pPr>
              <w:rPr>
                <w:rFonts w:cs="Arial"/>
                <w:b/>
                <w:sz w:val="24"/>
                <w:szCs w:val="20"/>
              </w:rPr>
            </w:pPr>
            <w:r w:rsidRPr="006025F0">
              <w:rPr>
                <w:rFonts w:cs="Arial"/>
                <w:b/>
                <w:sz w:val="24"/>
                <w:szCs w:val="20"/>
              </w:rPr>
              <w:t>Date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81E0" w14:textId="77777777" w:rsidR="001B3C87" w:rsidRPr="006025F0" w:rsidRDefault="001B3C87" w:rsidP="001B3C87">
            <w:pPr>
              <w:rPr>
                <w:rFonts w:cs="Arial"/>
                <w:b/>
                <w:sz w:val="24"/>
                <w:szCs w:val="20"/>
              </w:rPr>
            </w:pPr>
          </w:p>
        </w:tc>
      </w:tr>
      <w:tr w:rsidR="00677CF4" w14:paraId="3384C751" w14:textId="77777777" w:rsidTr="00EA3038">
        <w:trPr>
          <w:trHeight w:val="720"/>
        </w:trPr>
        <w:tc>
          <w:tcPr>
            <w:tcW w:w="10098" w:type="dxa"/>
            <w:gridSpan w:val="13"/>
            <w:shd w:val="clear" w:color="auto" w:fill="D9D9D9"/>
            <w:vAlign w:val="center"/>
          </w:tcPr>
          <w:p w14:paraId="5D702D40" w14:textId="77777777" w:rsidR="00677CF4" w:rsidRDefault="00677CF4" w:rsidP="00C72F31"/>
        </w:tc>
      </w:tr>
      <w:tr w:rsidR="00EC7CA6" w14:paraId="40948E8C" w14:textId="77777777" w:rsidTr="00EA3038">
        <w:trPr>
          <w:trHeight w:val="720"/>
        </w:trPr>
        <w:tc>
          <w:tcPr>
            <w:tcW w:w="10098" w:type="dxa"/>
            <w:gridSpan w:val="13"/>
            <w:shd w:val="clear" w:color="auto" w:fill="D9D9D9"/>
            <w:vAlign w:val="center"/>
          </w:tcPr>
          <w:p w14:paraId="07DF4AD1" w14:textId="77777777" w:rsidR="00EC7CA6" w:rsidRDefault="00CA0D37" w:rsidP="00C72F31">
            <w:pPr>
              <w:rPr>
                <w:b/>
                <w:sz w:val="24"/>
                <w:szCs w:val="18"/>
              </w:rPr>
            </w:pPr>
            <w:r>
              <w:lastRenderedPageBreak/>
              <w:br w:type="page"/>
            </w:r>
            <w:r w:rsidR="00EC7CA6" w:rsidRPr="00EC7CA6">
              <w:rPr>
                <w:b/>
                <w:sz w:val="24"/>
                <w:szCs w:val="18"/>
              </w:rPr>
              <w:t>Refund method</w:t>
            </w:r>
          </w:p>
          <w:p w14:paraId="70FF1D8E" w14:textId="77777777" w:rsidR="00FC0555" w:rsidRDefault="00FC0555" w:rsidP="001E2002">
            <w:pPr>
              <w:rPr>
                <w:rFonts w:cs="Arial"/>
                <w:b/>
                <w:szCs w:val="20"/>
              </w:rPr>
            </w:pPr>
            <w:r w:rsidRPr="00525EAB">
              <w:rPr>
                <w:rFonts w:cs="Arial"/>
                <w:b/>
                <w:szCs w:val="20"/>
              </w:rPr>
              <w:t>Refunds will only be made to the payer of the</w:t>
            </w:r>
            <w:r w:rsidR="00677CF4">
              <w:rPr>
                <w:rFonts w:cs="Arial"/>
                <w:b/>
                <w:szCs w:val="20"/>
              </w:rPr>
              <w:t xml:space="preserve"> </w:t>
            </w:r>
            <w:r w:rsidRPr="00525EAB">
              <w:rPr>
                <w:rFonts w:cs="Arial"/>
                <w:b/>
                <w:szCs w:val="20"/>
              </w:rPr>
              <w:t xml:space="preserve">exam entry fee, using the same </w:t>
            </w:r>
            <w:r w:rsidR="00E05FD3">
              <w:rPr>
                <w:rFonts w:cs="Arial"/>
                <w:b/>
                <w:szCs w:val="20"/>
              </w:rPr>
              <w:t>account</w:t>
            </w:r>
            <w:r w:rsidRPr="00525EAB">
              <w:rPr>
                <w:rFonts w:cs="Arial"/>
                <w:b/>
                <w:szCs w:val="20"/>
              </w:rPr>
              <w:t xml:space="preserve"> details.</w:t>
            </w:r>
          </w:p>
          <w:p w14:paraId="1C45E5FB" w14:textId="71C7E731" w:rsidR="00F25CFF" w:rsidRPr="00F25CFF" w:rsidRDefault="00F25CFF" w:rsidP="00F25CFF"/>
        </w:tc>
      </w:tr>
      <w:tr w:rsidR="00EC7CA6" w14:paraId="4F8E44C2" w14:textId="77777777" w:rsidTr="00EA3038">
        <w:trPr>
          <w:trHeight w:val="432"/>
        </w:trPr>
        <w:tc>
          <w:tcPr>
            <w:tcW w:w="10098" w:type="dxa"/>
            <w:gridSpan w:val="13"/>
            <w:vAlign w:val="center"/>
          </w:tcPr>
          <w:p w14:paraId="1E2D6BD3" w14:textId="5E5D52B6" w:rsidR="00EC7CA6" w:rsidRPr="00FB0B14" w:rsidRDefault="00FB0B14" w:rsidP="00C72F31">
            <w:pPr>
              <w:rPr>
                <w:szCs w:val="20"/>
              </w:rPr>
            </w:pPr>
            <w:r>
              <w:rPr>
                <w:b/>
                <w:szCs w:val="20"/>
              </w:rPr>
              <w:br/>
            </w:r>
            <w:r w:rsidR="00EC7CA6" w:rsidRPr="00FB0B14">
              <w:rPr>
                <w:b/>
                <w:szCs w:val="20"/>
              </w:rPr>
              <w:t>Method of payment:</w:t>
            </w:r>
            <w:r w:rsidR="00EC7CA6" w:rsidRPr="00FB0B14">
              <w:rPr>
                <w:szCs w:val="20"/>
              </w:rPr>
              <w:t xml:space="preserve"> Please indicate which method of payment was originally used.</w:t>
            </w:r>
            <w:r>
              <w:rPr>
                <w:szCs w:val="20"/>
              </w:rPr>
              <w:br/>
            </w:r>
          </w:p>
        </w:tc>
      </w:tr>
      <w:tr w:rsidR="00FB0B14" w14:paraId="7D5DA33F" w14:textId="77777777" w:rsidTr="00FB0B14">
        <w:trPr>
          <w:trHeight w:val="432"/>
        </w:trPr>
        <w:tc>
          <w:tcPr>
            <w:tcW w:w="709" w:type="dxa"/>
            <w:vAlign w:val="center"/>
          </w:tcPr>
          <w:p w14:paraId="1BE24ACA" w14:textId="6ABFC115" w:rsidR="00FB0B14" w:rsidRPr="00EC7CA6" w:rsidRDefault="00FB0B14" w:rsidP="00FB0B14">
            <w:pPr>
              <w:jc w:val="center"/>
              <w:rPr>
                <w:b/>
                <w:sz w:val="18"/>
                <w:szCs w:val="18"/>
              </w:rPr>
            </w:pPr>
            <w:r w:rsidRPr="00045BD0"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BD0">
              <w:rPr>
                <w:szCs w:val="18"/>
              </w:rPr>
              <w:instrText xml:space="preserve"> FORMCHECKBOX </w:instrText>
            </w:r>
            <w:r w:rsidRPr="00045BD0">
              <w:rPr>
                <w:szCs w:val="18"/>
              </w:rPr>
            </w:r>
            <w:r w:rsidRPr="00045BD0">
              <w:rPr>
                <w:szCs w:val="18"/>
              </w:rPr>
              <w:fldChar w:fldCharType="separate"/>
            </w:r>
            <w:r w:rsidRPr="00045BD0">
              <w:rPr>
                <w:szCs w:val="18"/>
              </w:rPr>
              <w:fldChar w:fldCharType="end"/>
            </w:r>
          </w:p>
        </w:tc>
        <w:tc>
          <w:tcPr>
            <w:tcW w:w="4340" w:type="dxa"/>
            <w:gridSpan w:val="4"/>
            <w:vAlign w:val="center"/>
          </w:tcPr>
          <w:p w14:paraId="535BECD7" w14:textId="477184B1" w:rsidR="00FB0B14" w:rsidRPr="00EC7CA6" w:rsidRDefault="00FB0B14" w:rsidP="00C72F31">
            <w:pPr>
              <w:rPr>
                <w:b/>
                <w:sz w:val="18"/>
                <w:szCs w:val="18"/>
              </w:rPr>
            </w:pPr>
            <w:r>
              <w:t>Card payment</w:t>
            </w:r>
          </w:p>
        </w:tc>
        <w:tc>
          <w:tcPr>
            <w:tcW w:w="763" w:type="dxa"/>
            <w:gridSpan w:val="2"/>
            <w:vAlign w:val="center"/>
          </w:tcPr>
          <w:p w14:paraId="0899DC8F" w14:textId="5B611EF0" w:rsidR="00FB0B14" w:rsidRPr="00EC7CA6" w:rsidRDefault="00FB0B14" w:rsidP="00FB0B14">
            <w:pPr>
              <w:jc w:val="center"/>
              <w:rPr>
                <w:b/>
                <w:sz w:val="18"/>
                <w:szCs w:val="18"/>
              </w:rPr>
            </w:pPr>
            <w:r w:rsidRPr="00045BD0"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BD0">
              <w:rPr>
                <w:szCs w:val="18"/>
              </w:rPr>
              <w:instrText xml:space="preserve"> FORMCHECKBOX </w:instrText>
            </w:r>
            <w:r w:rsidRPr="00045BD0">
              <w:rPr>
                <w:szCs w:val="18"/>
              </w:rPr>
            </w:r>
            <w:r w:rsidRPr="00045BD0">
              <w:rPr>
                <w:szCs w:val="18"/>
              </w:rPr>
              <w:fldChar w:fldCharType="separate"/>
            </w:r>
            <w:r w:rsidRPr="00045BD0">
              <w:rPr>
                <w:szCs w:val="18"/>
              </w:rPr>
              <w:fldChar w:fldCharType="end"/>
            </w:r>
          </w:p>
        </w:tc>
        <w:tc>
          <w:tcPr>
            <w:tcW w:w="4286" w:type="dxa"/>
            <w:gridSpan w:val="6"/>
            <w:vAlign w:val="center"/>
          </w:tcPr>
          <w:p w14:paraId="49D8686D" w14:textId="77777777" w:rsidR="00FB0B14" w:rsidRDefault="00FB0B14" w:rsidP="00FB0B14"/>
          <w:p w14:paraId="3467C797" w14:textId="4C9D4E79" w:rsidR="00FB0B14" w:rsidRDefault="00FB0B14" w:rsidP="00FB0B14">
            <w:r>
              <w:t>Bank transfer</w:t>
            </w:r>
          </w:p>
          <w:p w14:paraId="36EB5661" w14:textId="73519587" w:rsidR="00FB0B14" w:rsidRPr="00EC7CA6" w:rsidRDefault="00FB0B14" w:rsidP="00C72F31">
            <w:pPr>
              <w:rPr>
                <w:b/>
                <w:sz w:val="18"/>
                <w:szCs w:val="18"/>
              </w:rPr>
            </w:pPr>
          </w:p>
        </w:tc>
      </w:tr>
      <w:tr w:rsidR="00FB0B14" w14:paraId="3F2A654E" w14:textId="77777777" w:rsidTr="0023456B">
        <w:trPr>
          <w:trHeight w:val="432"/>
        </w:trPr>
        <w:tc>
          <w:tcPr>
            <w:tcW w:w="10098" w:type="dxa"/>
            <w:gridSpan w:val="13"/>
            <w:vAlign w:val="center"/>
          </w:tcPr>
          <w:p w14:paraId="7DB2606E" w14:textId="40FE1D37" w:rsidR="00FB0B14" w:rsidRDefault="00FB0B14" w:rsidP="00FB0B14">
            <w:r>
              <w:t>If you paid by bank transfer, please provide details below</w:t>
            </w:r>
          </w:p>
        </w:tc>
      </w:tr>
      <w:tr w:rsidR="00EC7CA6" w14:paraId="7FB95FF2" w14:textId="77777777" w:rsidTr="00EA3038">
        <w:trPr>
          <w:trHeight w:val="432"/>
        </w:trPr>
        <w:tc>
          <w:tcPr>
            <w:tcW w:w="1955" w:type="dxa"/>
            <w:gridSpan w:val="3"/>
            <w:shd w:val="clear" w:color="auto" w:fill="D9D9D9"/>
            <w:vAlign w:val="center"/>
          </w:tcPr>
          <w:p w14:paraId="5E6B1C77" w14:textId="77777777" w:rsidR="00EC7CA6" w:rsidRPr="009F7916" w:rsidRDefault="00EC7CA6" w:rsidP="00C72F31">
            <w:pPr>
              <w:rPr>
                <w:b/>
                <w:sz w:val="18"/>
              </w:rPr>
            </w:pPr>
            <w:r w:rsidRPr="009F7916">
              <w:rPr>
                <w:b/>
                <w:sz w:val="18"/>
              </w:rPr>
              <w:t>Account name</w:t>
            </w:r>
          </w:p>
        </w:tc>
        <w:tc>
          <w:tcPr>
            <w:tcW w:w="3120" w:type="dxa"/>
            <w:gridSpan w:val="3"/>
            <w:vAlign w:val="center"/>
          </w:tcPr>
          <w:p w14:paraId="4E2FE5C9" w14:textId="77777777" w:rsidR="00EC7CA6" w:rsidRPr="009F7916" w:rsidRDefault="00EC7CA6" w:rsidP="00C72F31">
            <w:pPr>
              <w:rPr>
                <w:b/>
                <w:sz w:val="18"/>
              </w:rPr>
            </w:pPr>
          </w:p>
        </w:tc>
        <w:tc>
          <w:tcPr>
            <w:tcW w:w="1426" w:type="dxa"/>
            <w:gridSpan w:val="4"/>
            <w:shd w:val="clear" w:color="auto" w:fill="D9D9D9"/>
            <w:vAlign w:val="center"/>
          </w:tcPr>
          <w:p w14:paraId="1E8F20B8" w14:textId="77777777" w:rsidR="00EC7CA6" w:rsidRPr="009F7916" w:rsidRDefault="00631CA1" w:rsidP="00C72F3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IBAN*</w:t>
            </w:r>
          </w:p>
        </w:tc>
        <w:tc>
          <w:tcPr>
            <w:tcW w:w="3597" w:type="dxa"/>
            <w:gridSpan w:val="3"/>
            <w:vAlign w:val="center"/>
          </w:tcPr>
          <w:p w14:paraId="73E6FE5E" w14:textId="77777777" w:rsidR="00EC7CA6" w:rsidRPr="009F7916" w:rsidRDefault="00EC7CA6" w:rsidP="00C72F31">
            <w:pPr>
              <w:rPr>
                <w:b/>
                <w:sz w:val="18"/>
              </w:rPr>
            </w:pPr>
          </w:p>
        </w:tc>
      </w:tr>
      <w:tr w:rsidR="00EC7CA6" w14:paraId="780E3F67" w14:textId="77777777" w:rsidTr="00EA3038">
        <w:trPr>
          <w:trHeight w:val="432"/>
        </w:trPr>
        <w:tc>
          <w:tcPr>
            <w:tcW w:w="1955" w:type="dxa"/>
            <w:gridSpan w:val="3"/>
            <w:shd w:val="clear" w:color="auto" w:fill="D9D9D9"/>
            <w:vAlign w:val="center"/>
          </w:tcPr>
          <w:p w14:paraId="05A2B43D" w14:textId="77777777" w:rsidR="00EC7CA6" w:rsidRPr="009F7916" w:rsidRDefault="00EC7CA6" w:rsidP="00C72F31">
            <w:pPr>
              <w:rPr>
                <w:b/>
                <w:sz w:val="18"/>
              </w:rPr>
            </w:pPr>
            <w:r w:rsidRPr="009F7916">
              <w:rPr>
                <w:b/>
                <w:sz w:val="18"/>
              </w:rPr>
              <w:t>Account number</w:t>
            </w:r>
          </w:p>
        </w:tc>
        <w:tc>
          <w:tcPr>
            <w:tcW w:w="3120" w:type="dxa"/>
            <w:gridSpan w:val="3"/>
            <w:vAlign w:val="center"/>
          </w:tcPr>
          <w:p w14:paraId="4DE93C3C" w14:textId="77777777" w:rsidR="00EC7CA6" w:rsidRPr="009F7916" w:rsidRDefault="00EC7CA6" w:rsidP="00C72F31">
            <w:pPr>
              <w:rPr>
                <w:b/>
                <w:sz w:val="18"/>
              </w:rPr>
            </w:pPr>
          </w:p>
        </w:tc>
        <w:tc>
          <w:tcPr>
            <w:tcW w:w="1426" w:type="dxa"/>
            <w:gridSpan w:val="4"/>
            <w:shd w:val="clear" w:color="auto" w:fill="D9D9D9"/>
            <w:vAlign w:val="center"/>
          </w:tcPr>
          <w:p w14:paraId="07B8ACDB" w14:textId="77777777" w:rsidR="00EC7CA6" w:rsidRPr="009F7916" w:rsidRDefault="00631CA1" w:rsidP="00C72F3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Bank name</w:t>
            </w:r>
          </w:p>
        </w:tc>
        <w:tc>
          <w:tcPr>
            <w:tcW w:w="3597" w:type="dxa"/>
            <w:gridSpan w:val="3"/>
            <w:vAlign w:val="center"/>
          </w:tcPr>
          <w:p w14:paraId="52CC05FB" w14:textId="77777777" w:rsidR="00EC7CA6" w:rsidRPr="009F7916" w:rsidRDefault="00EC7CA6" w:rsidP="00C72F31">
            <w:pPr>
              <w:rPr>
                <w:b/>
                <w:sz w:val="18"/>
              </w:rPr>
            </w:pPr>
          </w:p>
        </w:tc>
      </w:tr>
      <w:tr w:rsidR="00631CA1" w14:paraId="76EF0C43" w14:textId="77777777" w:rsidTr="00EA3038">
        <w:trPr>
          <w:trHeight w:val="432"/>
        </w:trPr>
        <w:tc>
          <w:tcPr>
            <w:tcW w:w="1955" w:type="dxa"/>
            <w:gridSpan w:val="3"/>
            <w:shd w:val="clear" w:color="auto" w:fill="D9D9D9"/>
            <w:vAlign w:val="center"/>
          </w:tcPr>
          <w:p w14:paraId="55A34EB9" w14:textId="77777777" w:rsidR="00631CA1" w:rsidRPr="009F7916" w:rsidRDefault="00631CA1" w:rsidP="00C72F3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Sort code</w:t>
            </w:r>
          </w:p>
        </w:tc>
        <w:tc>
          <w:tcPr>
            <w:tcW w:w="3120" w:type="dxa"/>
            <w:gridSpan w:val="3"/>
            <w:vAlign w:val="center"/>
          </w:tcPr>
          <w:p w14:paraId="750FF63B" w14:textId="77777777" w:rsidR="00631CA1" w:rsidRPr="009F7916" w:rsidRDefault="00631CA1" w:rsidP="00C72F31">
            <w:pPr>
              <w:rPr>
                <w:b/>
                <w:sz w:val="18"/>
              </w:rPr>
            </w:pPr>
          </w:p>
        </w:tc>
        <w:tc>
          <w:tcPr>
            <w:tcW w:w="1426" w:type="dxa"/>
            <w:gridSpan w:val="4"/>
            <w:vMerge w:val="restart"/>
            <w:shd w:val="clear" w:color="auto" w:fill="D9D9D9"/>
          </w:tcPr>
          <w:p w14:paraId="00662C46" w14:textId="77777777" w:rsidR="00631CA1" w:rsidRPr="009F7916" w:rsidRDefault="00631CA1" w:rsidP="00631CA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Bank </w:t>
            </w:r>
            <w:r>
              <w:rPr>
                <w:b/>
                <w:sz w:val="18"/>
              </w:rPr>
              <w:br/>
              <w:t>address</w:t>
            </w:r>
          </w:p>
        </w:tc>
        <w:tc>
          <w:tcPr>
            <w:tcW w:w="3597" w:type="dxa"/>
            <w:gridSpan w:val="3"/>
            <w:vMerge w:val="restart"/>
            <w:vAlign w:val="center"/>
          </w:tcPr>
          <w:p w14:paraId="6ABD3033" w14:textId="77777777" w:rsidR="00631CA1" w:rsidRPr="009F7916" w:rsidRDefault="00631CA1" w:rsidP="00C72F31">
            <w:pPr>
              <w:rPr>
                <w:b/>
                <w:sz w:val="18"/>
              </w:rPr>
            </w:pPr>
          </w:p>
        </w:tc>
      </w:tr>
      <w:tr w:rsidR="00631CA1" w14:paraId="24CFC8C0" w14:textId="77777777" w:rsidTr="00EA3038">
        <w:trPr>
          <w:trHeight w:val="432"/>
        </w:trPr>
        <w:tc>
          <w:tcPr>
            <w:tcW w:w="1955" w:type="dxa"/>
            <w:gridSpan w:val="3"/>
            <w:shd w:val="clear" w:color="auto" w:fill="D9D9D9"/>
            <w:vAlign w:val="center"/>
          </w:tcPr>
          <w:p w14:paraId="4BB6589B" w14:textId="77777777" w:rsidR="00631CA1" w:rsidRPr="009F7916" w:rsidRDefault="00631CA1" w:rsidP="00C72F3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SWIFT*</w:t>
            </w:r>
          </w:p>
        </w:tc>
        <w:tc>
          <w:tcPr>
            <w:tcW w:w="3120" w:type="dxa"/>
            <w:gridSpan w:val="3"/>
            <w:vAlign w:val="center"/>
          </w:tcPr>
          <w:p w14:paraId="2D720C4D" w14:textId="77777777" w:rsidR="00631CA1" w:rsidRPr="009F7916" w:rsidRDefault="00631CA1" w:rsidP="00C72F31">
            <w:pPr>
              <w:rPr>
                <w:b/>
                <w:sz w:val="18"/>
              </w:rPr>
            </w:pPr>
          </w:p>
        </w:tc>
        <w:tc>
          <w:tcPr>
            <w:tcW w:w="1426" w:type="dxa"/>
            <w:gridSpan w:val="4"/>
            <w:vMerge/>
            <w:shd w:val="clear" w:color="auto" w:fill="D9D9D9"/>
            <w:vAlign w:val="center"/>
          </w:tcPr>
          <w:p w14:paraId="0B4E9F39" w14:textId="77777777" w:rsidR="00631CA1" w:rsidRPr="009F7916" w:rsidRDefault="00631CA1" w:rsidP="00C72F31">
            <w:pPr>
              <w:rPr>
                <w:b/>
                <w:sz w:val="18"/>
              </w:rPr>
            </w:pPr>
          </w:p>
        </w:tc>
        <w:tc>
          <w:tcPr>
            <w:tcW w:w="3597" w:type="dxa"/>
            <w:gridSpan w:val="3"/>
            <w:vMerge/>
            <w:vAlign w:val="center"/>
          </w:tcPr>
          <w:p w14:paraId="623EF87D" w14:textId="77777777" w:rsidR="00631CA1" w:rsidRPr="009F7916" w:rsidRDefault="00631CA1" w:rsidP="00C72F31">
            <w:pPr>
              <w:rPr>
                <w:b/>
                <w:sz w:val="18"/>
              </w:rPr>
            </w:pPr>
          </w:p>
        </w:tc>
      </w:tr>
      <w:tr w:rsidR="00631CA1" w14:paraId="297DA200" w14:textId="77777777" w:rsidTr="00EA3038">
        <w:trPr>
          <w:trHeight w:val="432"/>
        </w:trPr>
        <w:tc>
          <w:tcPr>
            <w:tcW w:w="10098" w:type="dxa"/>
            <w:gridSpan w:val="13"/>
            <w:shd w:val="clear" w:color="auto" w:fill="D9D9D9"/>
            <w:vAlign w:val="center"/>
          </w:tcPr>
          <w:p w14:paraId="52553275" w14:textId="77777777" w:rsidR="00631CA1" w:rsidRPr="009F7916" w:rsidRDefault="00631CA1" w:rsidP="00C72F3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* These fields must be completed for refunds to overseas banks</w:t>
            </w:r>
          </w:p>
        </w:tc>
      </w:tr>
    </w:tbl>
    <w:p w14:paraId="53BC9844" w14:textId="77777777" w:rsidR="00EC7CA6" w:rsidRDefault="00EC7CA6"/>
    <w:p w14:paraId="70E90A6F" w14:textId="77777777" w:rsidR="008B4477" w:rsidRDefault="008B4477"/>
    <w:p w14:paraId="3742298E" w14:textId="77777777" w:rsidR="008B4477" w:rsidRPr="008B4477" w:rsidRDefault="008B4477" w:rsidP="008B4477"/>
    <w:p w14:paraId="7F23DFBC" w14:textId="77777777" w:rsidR="008B4477" w:rsidRPr="008B4477" w:rsidRDefault="008B4477" w:rsidP="008B4477"/>
    <w:p w14:paraId="1E4B3040" w14:textId="77777777" w:rsidR="008B4477" w:rsidRPr="008B4477" w:rsidRDefault="008B4477" w:rsidP="008B4477"/>
    <w:p w14:paraId="4586D1F4" w14:textId="77777777" w:rsidR="008B4477" w:rsidRPr="008B4477" w:rsidRDefault="008B4477" w:rsidP="008B4477"/>
    <w:p w14:paraId="60315B26" w14:textId="77777777" w:rsidR="008B4477" w:rsidRPr="008B4477" w:rsidRDefault="008B4477" w:rsidP="008B4477"/>
    <w:p w14:paraId="6082B504" w14:textId="77777777" w:rsidR="008B4477" w:rsidRPr="008B4477" w:rsidRDefault="008B4477" w:rsidP="008B4477"/>
    <w:p w14:paraId="11675018" w14:textId="77777777" w:rsidR="008B4477" w:rsidRPr="008B4477" w:rsidRDefault="008B4477" w:rsidP="008B4477"/>
    <w:p w14:paraId="437862F0" w14:textId="77777777" w:rsidR="008B4477" w:rsidRPr="008B4477" w:rsidRDefault="008B4477" w:rsidP="008B4477"/>
    <w:p w14:paraId="7C787031" w14:textId="77777777" w:rsidR="008B4477" w:rsidRPr="008B4477" w:rsidRDefault="008B4477" w:rsidP="008B4477"/>
    <w:p w14:paraId="3375144B" w14:textId="77777777" w:rsidR="008B4477" w:rsidRPr="008B4477" w:rsidRDefault="008B4477" w:rsidP="008B4477"/>
    <w:p w14:paraId="2D984AE7" w14:textId="77777777" w:rsidR="008B4477" w:rsidRPr="008B4477" w:rsidRDefault="008B4477" w:rsidP="008B4477"/>
    <w:p w14:paraId="467E4899" w14:textId="77777777" w:rsidR="008B4477" w:rsidRPr="008B4477" w:rsidRDefault="008B4477" w:rsidP="008B4477"/>
    <w:p w14:paraId="75B3F6C3" w14:textId="77777777" w:rsidR="008B4477" w:rsidRPr="008B4477" w:rsidRDefault="008B4477" w:rsidP="008B4477"/>
    <w:p w14:paraId="140E873C" w14:textId="77777777" w:rsidR="008B4477" w:rsidRPr="008B4477" w:rsidRDefault="008B4477" w:rsidP="008B4477"/>
    <w:p w14:paraId="0C66CDF6" w14:textId="77777777" w:rsidR="008B4477" w:rsidRPr="008B4477" w:rsidRDefault="008B4477" w:rsidP="008B4477"/>
    <w:p w14:paraId="5EF7FC94" w14:textId="77777777" w:rsidR="008B4477" w:rsidRPr="008B4477" w:rsidRDefault="008B4477" w:rsidP="008B4477"/>
    <w:p w14:paraId="6AA1AC07" w14:textId="77777777" w:rsidR="008B4477" w:rsidRPr="008B4477" w:rsidRDefault="008B4477" w:rsidP="008B4477"/>
    <w:p w14:paraId="575188D2" w14:textId="77777777" w:rsidR="008B4477" w:rsidRPr="008B4477" w:rsidRDefault="008B4477" w:rsidP="008B4477"/>
    <w:p w14:paraId="6DFAB8ED" w14:textId="77777777" w:rsidR="008B4477" w:rsidRDefault="008B4477" w:rsidP="008B4477"/>
    <w:p w14:paraId="469557BB" w14:textId="77777777" w:rsidR="008B4477" w:rsidRDefault="008B4477" w:rsidP="008B4477"/>
    <w:sectPr w:rsidR="008B4477" w:rsidSect="00693DA2">
      <w:footerReference w:type="default" r:id="rId11"/>
      <w:pgSz w:w="11907" w:h="16839" w:code="9"/>
      <w:pgMar w:top="1080" w:right="1080" w:bottom="1080" w:left="1080" w:header="720" w:footer="432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E37E3" w14:textId="77777777" w:rsidR="00670DA1" w:rsidRDefault="00670DA1" w:rsidP="00EC7CA6">
      <w:pPr>
        <w:spacing w:line="240" w:lineRule="auto"/>
      </w:pPr>
      <w:r>
        <w:separator/>
      </w:r>
    </w:p>
  </w:endnote>
  <w:endnote w:type="continuationSeparator" w:id="0">
    <w:p w14:paraId="283DA3AF" w14:textId="77777777" w:rsidR="00670DA1" w:rsidRDefault="00670DA1" w:rsidP="00EC7C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B640" w14:textId="7A16503B" w:rsidR="004C02CE" w:rsidRPr="00541215" w:rsidRDefault="00F25CFF" w:rsidP="00F04886">
    <w:pPr>
      <w:pStyle w:val="Footer"/>
      <w:tabs>
        <w:tab w:val="clear" w:pos="9026"/>
      </w:tabs>
      <w:ind w:right="-423"/>
      <w:jc w:val="right"/>
      <w:rPr>
        <w:sz w:val="16"/>
        <w:lang w:val="en-US"/>
      </w:rPr>
    </w:pPr>
    <w:r>
      <w:rPr>
        <w:sz w:val="16"/>
        <w:lang w:val="en-US"/>
      </w:rPr>
      <w:t>Ju</w:t>
    </w:r>
    <w:r w:rsidR="00B43B3E">
      <w:rPr>
        <w:sz w:val="16"/>
        <w:lang w:val="en-US"/>
      </w:rPr>
      <w:t>ly</w:t>
    </w:r>
    <w:r>
      <w:rPr>
        <w:sz w:val="16"/>
        <w:lang w:val="en-US"/>
      </w:rPr>
      <w:t xml:space="preserve"> </w:t>
    </w:r>
    <w:r w:rsidR="002A70E2">
      <w:rPr>
        <w:sz w:val="16"/>
        <w:lang w:val="en-US"/>
      </w:rPr>
      <w:t>202</w:t>
    </w:r>
    <w:r w:rsidR="0050258E">
      <w:rPr>
        <w:sz w:val="16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138AF" w14:textId="77777777" w:rsidR="00670DA1" w:rsidRDefault="00670DA1" w:rsidP="00EC7CA6">
      <w:pPr>
        <w:spacing w:line="240" w:lineRule="auto"/>
      </w:pPr>
      <w:r>
        <w:separator/>
      </w:r>
    </w:p>
  </w:footnote>
  <w:footnote w:type="continuationSeparator" w:id="0">
    <w:p w14:paraId="3F6C6482" w14:textId="77777777" w:rsidR="00670DA1" w:rsidRDefault="00670DA1" w:rsidP="00EC7C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07265"/>
    <w:multiLevelType w:val="hybridMultilevel"/>
    <w:tmpl w:val="D6FAC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4105A"/>
    <w:multiLevelType w:val="hybridMultilevel"/>
    <w:tmpl w:val="198ECBCC"/>
    <w:lvl w:ilvl="0" w:tplc="4318646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013EA"/>
    <w:multiLevelType w:val="hybridMultilevel"/>
    <w:tmpl w:val="45A41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942D7"/>
    <w:multiLevelType w:val="hybridMultilevel"/>
    <w:tmpl w:val="C76E5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F1B03"/>
    <w:multiLevelType w:val="hybridMultilevel"/>
    <w:tmpl w:val="D862B0F4"/>
    <w:lvl w:ilvl="0" w:tplc="08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 w15:restartNumberingAfterBreak="0">
    <w:nsid w:val="7B6D4B26"/>
    <w:multiLevelType w:val="hybridMultilevel"/>
    <w:tmpl w:val="BF18A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36732">
    <w:abstractNumId w:val="4"/>
  </w:num>
  <w:num w:numId="2" w16cid:durableId="1842892926">
    <w:abstractNumId w:val="0"/>
  </w:num>
  <w:num w:numId="3" w16cid:durableId="1806313801">
    <w:abstractNumId w:val="3"/>
  </w:num>
  <w:num w:numId="4" w16cid:durableId="823933643">
    <w:abstractNumId w:val="1"/>
  </w:num>
  <w:num w:numId="5" w16cid:durableId="1110662723">
    <w:abstractNumId w:val="5"/>
  </w:num>
  <w:num w:numId="6" w16cid:durableId="1175652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EAB"/>
    <w:rsid w:val="000113A0"/>
    <w:rsid w:val="00027B61"/>
    <w:rsid w:val="00034F29"/>
    <w:rsid w:val="00061677"/>
    <w:rsid w:val="000670D4"/>
    <w:rsid w:val="000755A7"/>
    <w:rsid w:val="00080475"/>
    <w:rsid w:val="000C5223"/>
    <w:rsid w:val="000E6401"/>
    <w:rsid w:val="000F5BAB"/>
    <w:rsid w:val="00196D03"/>
    <w:rsid w:val="001A7AF5"/>
    <w:rsid w:val="001B29BA"/>
    <w:rsid w:val="001B3C87"/>
    <w:rsid w:val="001D26C9"/>
    <w:rsid w:val="001E2002"/>
    <w:rsid w:val="001F09E8"/>
    <w:rsid w:val="00231048"/>
    <w:rsid w:val="00233D29"/>
    <w:rsid w:val="00235889"/>
    <w:rsid w:val="0025286D"/>
    <w:rsid w:val="00254DFE"/>
    <w:rsid w:val="002574A5"/>
    <w:rsid w:val="00260208"/>
    <w:rsid w:val="00262706"/>
    <w:rsid w:val="002A468F"/>
    <w:rsid w:val="002A70E2"/>
    <w:rsid w:val="002C6B35"/>
    <w:rsid w:val="002D4CCC"/>
    <w:rsid w:val="002E7335"/>
    <w:rsid w:val="002F6A0F"/>
    <w:rsid w:val="00303742"/>
    <w:rsid w:val="003106F3"/>
    <w:rsid w:val="0038418C"/>
    <w:rsid w:val="003A021E"/>
    <w:rsid w:val="003B0A71"/>
    <w:rsid w:val="003B1424"/>
    <w:rsid w:val="003C194C"/>
    <w:rsid w:val="003C79BD"/>
    <w:rsid w:val="003E1B5C"/>
    <w:rsid w:val="003E3D25"/>
    <w:rsid w:val="00426539"/>
    <w:rsid w:val="00437230"/>
    <w:rsid w:val="00441329"/>
    <w:rsid w:val="004438EA"/>
    <w:rsid w:val="00445FCB"/>
    <w:rsid w:val="00455E61"/>
    <w:rsid w:val="004733A6"/>
    <w:rsid w:val="00474215"/>
    <w:rsid w:val="00483985"/>
    <w:rsid w:val="004910B7"/>
    <w:rsid w:val="004B6559"/>
    <w:rsid w:val="004C02CE"/>
    <w:rsid w:val="004C3609"/>
    <w:rsid w:val="004D4276"/>
    <w:rsid w:val="004E3763"/>
    <w:rsid w:val="004F4998"/>
    <w:rsid w:val="0050258E"/>
    <w:rsid w:val="005102F9"/>
    <w:rsid w:val="005144D0"/>
    <w:rsid w:val="00520CCB"/>
    <w:rsid w:val="00525EAB"/>
    <w:rsid w:val="00541215"/>
    <w:rsid w:val="00545CF1"/>
    <w:rsid w:val="0055208E"/>
    <w:rsid w:val="005639F5"/>
    <w:rsid w:val="005C7AD5"/>
    <w:rsid w:val="005D1117"/>
    <w:rsid w:val="005E3D80"/>
    <w:rsid w:val="005F12B9"/>
    <w:rsid w:val="005F5690"/>
    <w:rsid w:val="0060219F"/>
    <w:rsid w:val="006025F0"/>
    <w:rsid w:val="00626677"/>
    <w:rsid w:val="00631BE2"/>
    <w:rsid w:val="00631CA1"/>
    <w:rsid w:val="00643098"/>
    <w:rsid w:val="00656E77"/>
    <w:rsid w:val="00670DA1"/>
    <w:rsid w:val="0067542B"/>
    <w:rsid w:val="00677CF4"/>
    <w:rsid w:val="00683D23"/>
    <w:rsid w:val="00693DA2"/>
    <w:rsid w:val="006B6DC1"/>
    <w:rsid w:val="0071362C"/>
    <w:rsid w:val="0071567E"/>
    <w:rsid w:val="00724877"/>
    <w:rsid w:val="00782AB9"/>
    <w:rsid w:val="007B04C0"/>
    <w:rsid w:val="007D0437"/>
    <w:rsid w:val="007D77DF"/>
    <w:rsid w:val="007F1091"/>
    <w:rsid w:val="0080560A"/>
    <w:rsid w:val="00811465"/>
    <w:rsid w:val="00814E86"/>
    <w:rsid w:val="00816CB2"/>
    <w:rsid w:val="00834E33"/>
    <w:rsid w:val="0086734B"/>
    <w:rsid w:val="008775E8"/>
    <w:rsid w:val="008B4178"/>
    <w:rsid w:val="008B4477"/>
    <w:rsid w:val="008C64EC"/>
    <w:rsid w:val="008F48CE"/>
    <w:rsid w:val="009136D1"/>
    <w:rsid w:val="00917E39"/>
    <w:rsid w:val="00940CEF"/>
    <w:rsid w:val="00972A8C"/>
    <w:rsid w:val="00981148"/>
    <w:rsid w:val="009826AC"/>
    <w:rsid w:val="00990C94"/>
    <w:rsid w:val="00992D3C"/>
    <w:rsid w:val="009A156D"/>
    <w:rsid w:val="009A5360"/>
    <w:rsid w:val="009B075E"/>
    <w:rsid w:val="009C3758"/>
    <w:rsid w:val="009D4B70"/>
    <w:rsid w:val="009F7916"/>
    <w:rsid w:val="00A0042A"/>
    <w:rsid w:val="00A27032"/>
    <w:rsid w:val="00A27708"/>
    <w:rsid w:val="00A34909"/>
    <w:rsid w:val="00A7298F"/>
    <w:rsid w:val="00A83DDA"/>
    <w:rsid w:val="00A85B64"/>
    <w:rsid w:val="00A956EF"/>
    <w:rsid w:val="00AA4D6C"/>
    <w:rsid w:val="00AD4D16"/>
    <w:rsid w:val="00AF19E7"/>
    <w:rsid w:val="00B13343"/>
    <w:rsid w:val="00B43B3E"/>
    <w:rsid w:val="00B632E8"/>
    <w:rsid w:val="00B63F87"/>
    <w:rsid w:val="00B72B28"/>
    <w:rsid w:val="00B82040"/>
    <w:rsid w:val="00B913E8"/>
    <w:rsid w:val="00BA57D9"/>
    <w:rsid w:val="00BB3C7B"/>
    <w:rsid w:val="00BB7B94"/>
    <w:rsid w:val="00BC4758"/>
    <w:rsid w:val="00BD0CFF"/>
    <w:rsid w:val="00BD5F3F"/>
    <w:rsid w:val="00BE498C"/>
    <w:rsid w:val="00C00186"/>
    <w:rsid w:val="00C15C29"/>
    <w:rsid w:val="00C171AC"/>
    <w:rsid w:val="00C47E54"/>
    <w:rsid w:val="00C60792"/>
    <w:rsid w:val="00C62479"/>
    <w:rsid w:val="00C72F31"/>
    <w:rsid w:val="00C73F51"/>
    <w:rsid w:val="00C86ADC"/>
    <w:rsid w:val="00CA0D37"/>
    <w:rsid w:val="00CD01AE"/>
    <w:rsid w:val="00CD336B"/>
    <w:rsid w:val="00CD3A76"/>
    <w:rsid w:val="00CE4705"/>
    <w:rsid w:val="00D33AA2"/>
    <w:rsid w:val="00D61D4C"/>
    <w:rsid w:val="00D8107D"/>
    <w:rsid w:val="00D9150B"/>
    <w:rsid w:val="00D975C9"/>
    <w:rsid w:val="00DD0AC3"/>
    <w:rsid w:val="00DF4C65"/>
    <w:rsid w:val="00DF521E"/>
    <w:rsid w:val="00E05FD3"/>
    <w:rsid w:val="00E2295F"/>
    <w:rsid w:val="00E27CCF"/>
    <w:rsid w:val="00E35D92"/>
    <w:rsid w:val="00E410B0"/>
    <w:rsid w:val="00E41F6F"/>
    <w:rsid w:val="00E41F85"/>
    <w:rsid w:val="00E60490"/>
    <w:rsid w:val="00E77CBC"/>
    <w:rsid w:val="00EA3038"/>
    <w:rsid w:val="00EA3322"/>
    <w:rsid w:val="00EC444F"/>
    <w:rsid w:val="00EC7CA6"/>
    <w:rsid w:val="00ED376E"/>
    <w:rsid w:val="00F04886"/>
    <w:rsid w:val="00F114E2"/>
    <w:rsid w:val="00F211F3"/>
    <w:rsid w:val="00F25CFF"/>
    <w:rsid w:val="00F35F95"/>
    <w:rsid w:val="00F3647D"/>
    <w:rsid w:val="00F466D4"/>
    <w:rsid w:val="00F75948"/>
    <w:rsid w:val="00F80B0D"/>
    <w:rsid w:val="00F9359F"/>
    <w:rsid w:val="00F93663"/>
    <w:rsid w:val="00FB0B14"/>
    <w:rsid w:val="00FB6DFB"/>
    <w:rsid w:val="00FC0555"/>
    <w:rsid w:val="00FC0B1C"/>
    <w:rsid w:val="00FD1019"/>
    <w:rsid w:val="00FD667F"/>
    <w:rsid w:val="00FE329B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99692"/>
  <w15:docId w15:val="{569B4893-6C10-4019-AAA0-98822A2F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D3C"/>
    <w:pPr>
      <w:spacing w:line="280" w:lineRule="atLeast"/>
    </w:pPr>
    <w:rPr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E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E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5E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Hyperlink">
    <w:name w:val="Hyperlink"/>
    <w:basedOn w:val="DefaultParagraphFont"/>
    <w:uiPriority w:val="99"/>
    <w:unhideWhenUsed/>
    <w:rsid w:val="00525EAB"/>
    <w:rPr>
      <w:color w:val="0000FF"/>
      <w:u w:val="single"/>
    </w:rPr>
  </w:style>
  <w:style w:type="paragraph" w:customStyle="1" w:styleId="Questionairetext">
    <w:name w:val="Questionaire_text"/>
    <w:basedOn w:val="Normal"/>
    <w:qFormat/>
    <w:rsid w:val="00525EAB"/>
    <w:pPr>
      <w:spacing w:line="210" w:lineRule="exact"/>
    </w:pPr>
    <w:rPr>
      <w:noProof/>
      <w:color w:val="000000"/>
      <w:sz w:val="17"/>
      <w:szCs w:val="17"/>
      <w:lang w:val="en-US"/>
    </w:rPr>
  </w:style>
  <w:style w:type="table" w:styleId="TableGrid">
    <w:name w:val="Table Grid"/>
    <w:basedOn w:val="TableNormal"/>
    <w:uiPriority w:val="59"/>
    <w:rsid w:val="00525E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C7C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CA6"/>
    <w:rPr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C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CA6"/>
    <w:rPr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D336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3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36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36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36B"/>
    <w:rPr>
      <w:b/>
      <w:bCs/>
      <w:lang w:eastAsia="en-US"/>
    </w:rPr>
  </w:style>
  <w:style w:type="paragraph" w:styleId="Revision">
    <w:name w:val="Revision"/>
    <w:hidden/>
    <w:uiPriority w:val="99"/>
    <w:semiHidden/>
    <w:rsid w:val="00CD336B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actuaries.org.uk/ifoa-refund-policy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local_patricim\INetCache\Content.Outlook\IA50RS6Q\memberservices@actuari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36873-4328-4C92-B033-DB4A18B97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Actuarial Profession</Company>
  <LinksUpToDate>false</LinksUpToDate>
  <CharactersWithSpaces>2383</CharactersWithSpaces>
  <SharedDoc>false</SharedDoc>
  <HLinks>
    <vt:vector size="6" baseType="variant">
      <vt:variant>
        <vt:i4>4784193</vt:i4>
      </vt:variant>
      <vt:variant>
        <vt:i4>0</vt:i4>
      </vt:variant>
      <vt:variant>
        <vt:i4>0</vt:i4>
      </vt:variant>
      <vt:variant>
        <vt:i4>5</vt:i4>
      </vt:variant>
      <vt:variant>
        <vt:lpwstr>http://www.actuaries.org.uk/students/pages/exam-registration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fionam</dc:creator>
  <cp:lastModifiedBy>Jess Foyster</cp:lastModifiedBy>
  <cp:revision>3</cp:revision>
  <cp:lastPrinted>2016-08-31T09:41:00Z</cp:lastPrinted>
  <dcterms:created xsi:type="dcterms:W3CDTF">2025-07-02T15:38:00Z</dcterms:created>
  <dcterms:modified xsi:type="dcterms:W3CDTF">2025-07-02T15:40:00Z</dcterms:modified>
</cp:coreProperties>
</file>