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3003" w:rsidR="004C3003" w:rsidP="007168DB" w:rsidRDefault="004C3003" w14:paraId="1FC3B337" w14:textId="40D00289">
      <w:pPr>
        <w:spacing w:before="240" w:after="240" w:line="240" w:lineRule="atLeast"/>
        <w:jc w:val="center"/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  <w:t>Questionnaire for organisations</w:t>
      </w:r>
    </w:p>
    <w:p w:rsidRPr="004A7B23" w:rsidR="00BD2FB3" w:rsidP="007168DB" w:rsidRDefault="00913DCA" w14:paraId="01F5BD1A" w14:textId="014971BF">
      <w:pPr>
        <w:spacing w:before="120" w:after="120" w:line="360" w:lineRule="auto"/>
        <w:rPr>
          <w:rFonts w:ascii="Arial" w:hAnsi="Arial" w:eastAsia="Calibri" w:cs="Arial"/>
          <w:color w:val="3F4548"/>
          <w:sz w:val="20"/>
          <w:szCs w:val="20"/>
        </w:rPr>
      </w:pPr>
      <w:r w:rsidRPr="01DFF88D" w:rsidR="00913DCA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The IFoA Regulatory Board is consult</w:t>
      </w:r>
      <w:r w:rsidRPr="01DFF88D" w:rsidR="005E4022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ing</w:t>
      </w:r>
      <w:r w:rsidRPr="01DFF88D" w:rsidR="00913DCA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 on proposed minor amendments to APS X3, </w:t>
      </w:r>
      <w:r w:rsidRPr="01DFF88D" w:rsidR="007F1CA2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as well as on draft revised guidance to </w:t>
      </w:r>
      <w:r w:rsidRPr="01DFF88D" w:rsidR="007F1CA2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accompany</w:t>
      </w:r>
      <w:r w:rsidRPr="01DFF88D" w:rsidR="007F1CA2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 the standard</w:t>
      </w:r>
      <w:r w:rsidRPr="01DFF88D" w:rsidR="00AE1409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.</w:t>
      </w:r>
      <w:r w:rsidRPr="01DFF88D" w:rsidR="00BD2FB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 </w:t>
      </w:r>
      <w:r w:rsidRPr="01DFF88D" w:rsidR="00D43E6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Organisations </w:t>
      </w:r>
      <w:r w:rsidRPr="01DFF88D" w:rsidR="00BD2FB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responding</w:t>
      </w:r>
      <w:r w:rsidRPr="01DFF88D" w:rsidR="00D43E6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 to t</w:t>
      </w:r>
      <w:r w:rsidRPr="01DFF88D" w:rsidR="00A75F6A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he</w:t>
      </w:r>
      <w:r w:rsidRPr="01DFF88D" w:rsidR="00D43E6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 consultation should use this questionnaire. </w:t>
      </w:r>
      <w:r w:rsidRPr="01DFF88D" w:rsidR="004A7B23">
        <w:rPr>
          <w:rFonts w:ascii="Arial" w:hAnsi="Arial" w:eastAsia="Calibri" w:cs="Arial"/>
          <w:color w:val="3F4548" w:themeColor="text1" w:themeTint="FF" w:themeShade="FF"/>
          <w:sz w:val="20"/>
          <w:szCs w:val="20"/>
        </w:rPr>
        <w:t xml:space="preserve">Please follow the “How to” guidance below, to respond on behalf of your organisation. </w:t>
      </w:r>
      <w:r w:rsidRPr="01DFF88D" w:rsidR="00BD2FB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 xml:space="preserve">If you would like to provide a personal response, please </w:t>
      </w:r>
      <w:hyperlink r:id="R1665729c81094a3c">
        <w:r w:rsidRPr="01DFF88D" w:rsidR="00BD2FB3">
          <w:rPr>
            <w:rStyle w:val="Hyperlink"/>
            <w:rFonts w:ascii="Arial" w:hAnsi="Arial" w:eastAsia="Helvetica" w:cs="Arial"/>
            <w:sz w:val="20"/>
            <w:szCs w:val="20"/>
          </w:rPr>
          <w:t>go to our questionnaire for individuals</w:t>
        </w:r>
      </w:hyperlink>
      <w:r w:rsidRPr="01DFF88D" w:rsidR="00BD2FB3">
        <w:rPr>
          <w:rFonts w:ascii="Arial" w:hAnsi="Arial" w:eastAsia="Helvetica" w:cs="Arial"/>
          <w:color w:val="3F4548" w:themeColor="text1" w:themeTint="FF" w:themeShade="FF"/>
          <w:sz w:val="20"/>
          <w:szCs w:val="20"/>
        </w:rPr>
        <w:t>.</w:t>
      </w:r>
    </w:p>
    <w:p w:rsidRPr="00911665" w:rsidR="00405A1B" w:rsidP="007168DB" w:rsidRDefault="00911665" w14:paraId="06920CA4" w14:textId="052E2131">
      <w:pPr>
        <w:spacing w:before="120" w:after="120" w:line="360" w:lineRule="auto"/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hAnsi="Arial" w:eastAsia="Calibri" w:cs="Arial"/>
          <w:color w:val="3F4548"/>
          <w:sz w:val="20"/>
          <w:szCs w:val="20"/>
        </w:rPr>
        <w:t>se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hAnsi="Arial" w:eastAsia="Calibri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please get in touch by emailing the team at </w:t>
      </w:r>
      <w:hyperlink w:history="1" r:id="rId12">
        <w:r w:rsidRPr="00051827">
          <w:rPr>
            <w:rStyle w:val="Hyperlink"/>
            <w:rFonts w:ascii="Arial" w:hAnsi="Arial" w:eastAsia="Calibri" w:cs="Arial"/>
            <w:sz w:val="20"/>
            <w:szCs w:val="20"/>
          </w:rPr>
          <w:t>regulation@actuaries.org.uk</w:t>
        </w:r>
      </w:hyperlink>
      <w:r w:rsidR="00BD2FB3">
        <w:rPr>
          <w:rFonts w:ascii="Arial" w:hAnsi="Arial" w:eastAsia="Calibri" w:cs="Arial"/>
          <w:color w:val="3F4548"/>
          <w:sz w:val="20"/>
          <w:szCs w:val="20"/>
        </w:rPr>
        <w:t>.</w:t>
      </w:r>
    </w:p>
    <w:p w:rsidR="00B70B75" w:rsidP="007168DB" w:rsidRDefault="00B70B75" w14:paraId="1A6DF36D" w14:textId="58DE06CC">
      <w:pPr>
        <w:spacing w:before="120" w:after="120" w:line="360" w:lineRule="auto"/>
        <w:rPr>
          <w:rFonts w:ascii="Arial" w:hAnsi="Arial" w:eastAsia="Helvetica" w:cs="Arial"/>
          <w:color w:val="3F4548" w:themeColor="text1"/>
          <w:sz w:val="20"/>
          <w:szCs w:val="20"/>
        </w:rPr>
      </w:pP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hAnsi="Arial" w:eastAsia="Helvetica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>. Your input is very valuable to the IFoA.</w:t>
      </w:r>
    </w:p>
    <w:p w:rsidR="003A0875" w:rsidP="007168DB" w:rsidRDefault="0055011F" w14:paraId="057782B1" w14:textId="34131E67">
      <w:pPr>
        <w:spacing w:before="240" w:after="120" w:line="240" w:lineRule="atLeast"/>
        <w:rPr>
          <w:rFonts w:ascii="Arial" w:hAnsi="Arial" w:eastAsia="Helvetica" w:cs="Arial"/>
          <w:b/>
          <w:color w:val="D9AB16" w:themeColor="accent1"/>
          <w:sz w:val="24"/>
          <w:szCs w:val="24"/>
        </w:rPr>
      </w:pPr>
      <w:r w:rsidRPr="00F20B16">
        <w:rPr>
          <w:rFonts w:ascii="Arial" w:hAnsi="Arial" w:eastAsia="Helvetica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hAnsi="Arial" w:eastAsia="Helvetica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:rsidTr="3923325A" w14:paraId="33C1BC9B" w14:textId="77777777">
        <w:trPr>
          <w:cantSplit/>
          <w:trHeight w:val="2381" w:hRule="exact"/>
        </w:trPr>
        <w:tc>
          <w:tcPr>
            <w:tcW w:w="410" w:type="dxa"/>
            <w:tcBorders>
              <w:left w:val="nil"/>
            </w:tcBorders>
            <w:tcMar/>
            <w:vAlign w:val="center"/>
          </w:tcPr>
          <w:p w:rsidRPr="00F20B16" w:rsidR="00F56560" w:rsidP="00021BC6" w:rsidRDefault="00F56560" w14:paraId="084C4732" w14:textId="77777777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tcMar/>
            <w:vAlign w:val="center"/>
          </w:tcPr>
          <w:p w:rsidRPr="008138CE" w:rsidR="00F56560" w:rsidP="00021BC6" w:rsidRDefault="00F56560" w14:paraId="715402EE" w14:textId="45088727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tcMar/>
            <w:vAlign w:val="center"/>
          </w:tcPr>
          <w:p w:rsidR="00E2742C" w:rsidP="007F1CA2" w:rsidRDefault="00E2742C" w14:paraId="0183B0C8" w14:textId="77777777">
            <w:pPr>
              <w:spacing w:before="120" w:line="36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:rsidRPr="00E2742C" w:rsidR="00911665" w:rsidP="007F1CA2" w:rsidRDefault="00AE1409" w14:paraId="3F016663" w14:textId="38070B71">
            <w:pPr>
              <w:spacing w:before="120" w:line="360" w:lineRule="auto"/>
              <w:rPr>
                <w:rFonts w:ascii="Segoe UI" w:hAnsi="Segoe UI" w:cs="Segoe UI"/>
                <w:sz w:val="18"/>
                <w:szCs w:val="18"/>
              </w:rPr>
            </w:pPr>
            <w:hyperlink r:id="R9557a4f158ea4b01">
              <w:r w:rsidRPr="3923325A" w:rsidR="00E2742C">
                <w:rPr>
                  <w:rStyle w:val="normaltextrun"/>
                  <w:rFonts w:ascii="Arial" w:hAnsi="Arial" w:cs="Arial"/>
                  <w:color w:val="3F4548" w:themeColor="text1" w:themeTint="FF" w:themeShade="FF"/>
                  <w:sz w:val="20"/>
                  <w:szCs w:val="20"/>
                  <w:u w:val="single"/>
                </w:rPr>
                <w:t>Go to the IFoA website to read the proposals</w:t>
              </w:r>
            </w:hyperlink>
            <w:r w:rsidRPr="3923325A" w:rsidR="00E2742C">
              <w:rPr>
                <w:rStyle w:val="normaltextrun"/>
                <w:rFonts w:ascii="Arial" w:hAnsi="Arial" w:cs="Arial"/>
                <w:color w:val="3F4548" w:themeColor="text1" w:themeTint="FF" w:themeShade="FF"/>
                <w:sz w:val="20"/>
                <w:szCs w:val="20"/>
              </w:rPr>
              <w:t>.</w:t>
            </w:r>
          </w:p>
        </w:tc>
      </w:tr>
      <w:tr w:rsidRPr="00034185" w:rsidR="0070267F" w:rsidTr="3923325A" w14:paraId="7134834B" w14:textId="77777777">
        <w:trPr>
          <w:cantSplit/>
          <w:trHeight w:val="2381" w:hRule="exact"/>
        </w:trPr>
        <w:tc>
          <w:tcPr>
            <w:tcW w:w="410" w:type="dxa"/>
            <w:tcBorders>
              <w:left w:val="nil"/>
            </w:tcBorders>
            <w:tcMar/>
            <w:vAlign w:val="center"/>
          </w:tcPr>
          <w:p w:rsidRPr="00F20B16" w:rsidR="0070267F" w:rsidP="0070267F" w:rsidRDefault="007F1CA2" w14:paraId="48064187" w14:textId="39B9CC45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tcMar/>
            <w:vAlign w:val="center"/>
          </w:tcPr>
          <w:p w:rsidRPr="008138CE" w:rsidR="0070267F" w:rsidP="0070267F" w:rsidRDefault="0044641F" w14:paraId="330CC3B7" w14:textId="068432AF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tcMar/>
            <w:vAlign w:val="center"/>
          </w:tcPr>
          <w:p w:rsidR="0044641F" w:rsidP="007F1CA2" w:rsidRDefault="0044641F" w14:paraId="7EBE259F" w14:textId="60E7A553">
            <w:pPr>
              <w:spacing w:before="120" w:line="360" w:lineRule="auto"/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w:history="1" r:id="rId14">
              <w:r w:rsidRPr="00624F0F" w:rsidR="0070267F">
                <w:rPr>
                  <w:rStyle w:val="Hyperlink"/>
                  <w:rFonts w:ascii="Arial" w:hAnsi="Arial" w:eastAsia="Helvetica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.</w:t>
            </w:r>
          </w:p>
          <w:p w:rsidRPr="0044641F" w:rsidR="0070267F" w:rsidP="007F1CA2" w:rsidRDefault="0044641F" w14:paraId="0BBD1DFF" w14:textId="5FB6493C">
            <w:pPr>
              <w:spacing w:before="120" w:line="360" w:lineRule="auto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w:history="1" r:id="rId15">
              <w:r w:rsidRPr="003B4D59">
                <w:rPr>
                  <w:rFonts w:ascii="Arial" w:hAnsi="Arial" w:eastAsia="Calibri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>.</w:t>
            </w:r>
          </w:p>
        </w:tc>
      </w:tr>
      <w:tr w:rsidRPr="00034185" w:rsidR="0070267F" w:rsidTr="3923325A" w14:paraId="6B2DF395" w14:textId="77777777">
        <w:trPr>
          <w:cantSplit/>
          <w:trHeight w:val="2381" w:hRule="exact"/>
        </w:trPr>
        <w:tc>
          <w:tcPr>
            <w:tcW w:w="410" w:type="dxa"/>
            <w:tcBorders>
              <w:left w:val="nil"/>
            </w:tcBorders>
            <w:tcMar/>
            <w:vAlign w:val="center"/>
          </w:tcPr>
          <w:p w:rsidRPr="00F20B16" w:rsidR="0070267F" w:rsidP="0070267F" w:rsidRDefault="007F1CA2" w14:paraId="1EB9CCE3" w14:textId="28EA25D3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tcMar/>
            <w:vAlign w:val="center"/>
          </w:tcPr>
          <w:p w:rsidRPr="008138CE" w:rsidR="0070267F" w:rsidP="0070267F" w:rsidRDefault="0070267F" w14:paraId="58F5E446" w14:textId="18992510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tcMar/>
            <w:vAlign w:val="center"/>
          </w:tcPr>
          <w:p w:rsidR="0044641F" w:rsidP="007F1CA2" w:rsidRDefault="0070267F" w14:paraId="28B80334" w14:textId="58BB4C6F">
            <w:pPr>
              <w:spacing w:before="120" w:line="360" w:lineRule="auto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 w:rsidRPr="3923325A" w:rsidR="0070267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 xml:space="preserve">Please send your completed response to </w:t>
            </w:r>
            <w:hyperlink r:id="Rb7488c5d971c4e8b">
              <w:r w:rsidRPr="3923325A" w:rsidR="0070267F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regulation@actuaries.org.uk</w:t>
              </w:r>
            </w:hyperlink>
            <w:r w:rsidRPr="3923325A" w:rsidR="0044641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 xml:space="preserve"> </w:t>
            </w:r>
            <w:r w:rsidRPr="3923325A" w:rsidR="0070267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>with the subject line “Regulatory consultation response</w:t>
            </w:r>
            <w:r w:rsidRPr="3923325A" w:rsidR="00624F0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>,</w:t>
            </w:r>
            <w:r w:rsidRPr="3923325A" w:rsidR="0070267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 xml:space="preserve">” no later than </w:t>
            </w:r>
            <w:r w:rsidRPr="3923325A" w:rsidR="23FC1AA7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>31 August</w:t>
            </w:r>
            <w:r w:rsidRPr="3923325A" w:rsidR="0070267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 xml:space="preserve"> 202</w:t>
            </w:r>
            <w:r w:rsidRPr="3923325A" w:rsidR="00372157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>6</w:t>
            </w:r>
            <w:r w:rsidRPr="3923325A" w:rsidR="0070267F">
              <w:rPr>
                <w:rFonts w:ascii="Arial" w:hAnsi="Arial" w:eastAsia="Calibri" w:cs="Arial"/>
                <w:color w:val="3F4548" w:themeColor="text1" w:themeTint="FF" w:themeShade="FF"/>
                <w:sz w:val="20"/>
                <w:szCs w:val="20"/>
              </w:rPr>
              <w:t>.</w:t>
            </w:r>
          </w:p>
          <w:p w:rsidRPr="0044641F" w:rsidR="0070267F" w:rsidP="007F1CA2" w:rsidRDefault="0044641F" w14:paraId="6A160E42" w14:textId="77A37B68">
            <w:pPr>
              <w:spacing w:before="120" w:line="360" w:lineRule="auto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:rsidR="0044641F" w:rsidP="00EC1694" w:rsidRDefault="0044641F" w14:paraId="312C28F8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F56560" w:rsidP="00F1722B" w:rsidRDefault="00F56560" w14:paraId="757CB1A7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A472A2" w:rsidRDefault="00A472A2" w14:paraId="714F0B87" w14:textId="77777777">
      <w:pPr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3F4548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Pr="0077066B" w:rsidR="0065014F" w:rsidTr="3923325A" w14:paraId="51F00A68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tcMar/>
            <w:vAlign w:val="center"/>
          </w:tcPr>
          <w:p w:rsidRPr="0077066B" w:rsidR="0065014F" w:rsidP="0086342D" w:rsidRDefault="000B63ED" w14:paraId="2ADBEBC1" w14:textId="3A556E2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Pr="007F1CA2" w:rsidR="007F1CA2" w:rsidTr="3923325A" w14:paraId="36E581CC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tcMar/>
            <w:vAlign w:val="center"/>
          </w:tcPr>
          <w:p w:rsidRPr="007F1CA2" w:rsidR="000B63ED" w:rsidP="006C4B47" w:rsidRDefault="000B63ED" w14:paraId="1C7E5DE9" w14:textId="5F80C356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7F1CA2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Pr="00851842" w:rsidR="0051255B" w:rsidTr="3923325A" w14:paraId="6E585247" w14:textId="77777777">
        <w:trPr>
          <w:gridAfter w:val="1"/>
          <w:wAfter w:w="18" w:type="dxa"/>
          <w:cantSplit/>
          <w:trHeight w:val="2249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tcMar/>
            <w:vAlign w:val="center"/>
          </w:tcPr>
          <w:p w:rsidR="00593A3F" w:rsidP="00F27FA5" w:rsidRDefault="00F27FA5" w14:paraId="4B660A13" w14:textId="19C1015F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report which includes:</w:t>
            </w:r>
          </w:p>
          <w:p w:rsidR="00593A3F" w:rsidP="00593A3F" w:rsidRDefault="00A472A2" w14:paraId="78994462" w14:textId="64ADF7E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Pr="00593A3F"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; and</w:t>
            </w:r>
          </w:p>
          <w:p w:rsidR="00593A3F" w:rsidP="00593A3F" w:rsidRDefault="00593A3F" w14:paraId="1F306B1E" w14:textId="743480DC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received in response to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each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consultation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question.</w:t>
            </w:r>
          </w:p>
          <w:p w:rsidR="00593A3F" w:rsidP="00F27FA5" w:rsidRDefault="00F27FA5" w14:paraId="7185C128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themselves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indirectly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  <w:p w:rsidRPr="00851842" w:rsidR="0051255B" w:rsidP="00F27FA5" w:rsidRDefault="0051255B" w14:paraId="17E95B17" w14:textId="67D5009F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Pr="008303AF" w:rsidR="00D43E63"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not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to be included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Pr="00851842" w:rsidR="0051255B" w:rsidTr="3923325A" w14:paraId="586CA1C3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top w:val="single" w:color="1B5289" w:themeColor="accent6" w:sz="4" w:space="0"/>
              <w:left w:val="nil"/>
            </w:tcBorders>
            <w:tcMar/>
            <w:vAlign w:val="center"/>
          </w:tcPr>
          <w:p w:rsidRPr="000511B0" w:rsidR="0051255B" w:rsidP="0086342D" w:rsidRDefault="00544A03" w14:paraId="47A1A4F8" w14:textId="5F71B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Calibri" w:hAnsi="Calibri" w:eastAsia="Calibri" w:cs="Arial" w:asciiTheme="minorAscii" w:hAnsiTheme="minorAscii"/>
              <w:color w:val="auto"/>
              <w:sz w:val="22"/>
              <w:szCs w:val="22"/>
            </w:rPr>
          </w:sdtEndPr>
          <w:sdtContent>
            <w:tc>
              <w:tcPr>
                <w:tcW w:w="1890" w:type="dxa"/>
                <w:gridSpan w:val="2"/>
                <w:tcBorders>
                  <w:top w:val="single" w:color="1B5289" w:themeColor="accent6" w:sz="4" w:space="0"/>
                  <w:right w:val="nil"/>
                </w:tcBorders>
                <w:tcMar/>
                <w:vAlign w:val="center"/>
              </w:tcPr>
              <w:p w:rsidRPr="00851842" w:rsidR="0051255B" w:rsidP="001735AB" w:rsidRDefault="0051255B" w14:paraId="1F429576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51842" w:rsidR="0051255B" w:rsidTr="3923325A" w14:paraId="2211C8C5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left w:val="nil"/>
              <w:bottom w:val="nil"/>
            </w:tcBorders>
            <w:tcMar/>
            <w:vAlign w:val="center"/>
          </w:tcPr>
          <w:p w:rsidRPr="000511B0" w:rsidR="0051255B" w:rsidP="0086342D" w:rsidRDefault="00544A03" w14:paraId="4BEA2DA6" w14:textId="0082F3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Calibri" w:hAnsi="Calibri" w:eastAsia="Calibri" w:cs="Arial" w:asciiTheme="minorAscii" w:hAnsiTheme="minorAscii"/>
              <w:color w:val="auto"/>
              <w:sz w:val="22"/>
              <w:szCs w:val="22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tcMar/>
                <w:vAlign w:val="center"/>
              </w:tcPr>
              <w:p w:rsidRPr="00851842" w:rsidR="0051255B" w:rsidP="001735AB" w:rsidRDefault="0051255B" w14:paraId="71E61072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F1CA2" w:rsidR="007F1CA2" w:rsidTr="3923325A" w14:paraId="785D7A81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tcMar/>
            <w:vAlign w:val="center"/>
          </w:tcPr>
          <w:p w:rsidRPr="007F1CA2" w:rsidR="00F34A6B" w:rsidP="00F34A6B" w:rsidRDefault="000B63ED" w14:paraId="1CE78171" w14:textId="10F68EDE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 w:rsidRPr="007F1CA2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Pr="00851842" w:rsidR="00F34A6B" w:rsidTr="3923325A" w14:paraId="2EAF37C1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top w:val="nil"/>
              <w:left w:val="nil"/>
              <w:right w:val="single" w:color="1B5289" w:themeColor="accent6" w:sz="4" w:space="0"/>
            </w:tcBorders>
            <w:tcMar/>
            <w:vAlign w:val="center"/>
          </w:tcPr>
          <w:p w:rsidRPr="00C26609" w:rsidR="00F34A6B" w:rsidP="003806FD" w:rsidRDefault="00593A3F" w14:paraId="3C2EC7CC" w14:textId="2D871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  <w:rPr>
              <w:rStyle w:val="IFoABody"/>
              <w:rFonts w:cs="Arial"/>
            </w:rPr>
          </w:sdtPr>
          <w:sdtContent>
            <w:tc>
              <w:tcPr>
                <w:tcW w:w="8370" w:type="dxa"/>
                <w:gridSpan w:val="7"/>
                <w:tcBorders>
                  <w:top w:val="nil"/>
                  <w:left w:val="single" w:color="1B5289" w:themeColor="accent6" w:sz="4" w:space="0"/>
                  <w:right w:val="nil"/>
                </w:tcBorders>
                <w:tcMar/>
                <w:vAlign w:val="center"/>
              </w:tcPr>
              <w:p w:rsidRPr="00851842" w:rsidR="00F34A6B" w:rsidP="0086342D" w:rsidRDefault="00F34A6B" w14:paraId="69B3B838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  <w:sdtEndPr>
            <w:rPr>
              <w:rStyle w:val="IFoABody"/>
              <w:rFonts w:cs="Arial"/>
            </w:rPr>
          </w:sdtEndPr>
        </w:sdt>
      </w:tr>
      <w:tr w:rsidRPr="00851842" w:rsidR="00700462" w:rsidTr="3923325A" w14:paraId="0120724E" w14:textId="0C2C5F35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  <w:bottom w:val="nil"/>
              <w:right w:val="single" w:color="1B5289" w:themeColor="accent6" w:sz="4" w:space="0"/>
            </w:tcBorders>
            <w:tcMar/>
            <w:vAlign w:val="center"/>
          </w:tcPr>
          <w:p w:rsidRPr="00C26609" w:rsidR="00700462" w:rsidP="003806FD" w:rsidRDefault="00700462" w14:paraId="49274A8A" w14:textId="28DBB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="Calibri" w:hAnsi="Calibri" w:eastAsia="Calibri" w:cs="Arial" w:asciiTheme="minorAscii" w:hAnsiTheme="minorAscii"/>
              <w:color w:val="auto"/>
              <w:sz w:val="22"/>
              <w:szCs w:val="22"/>
            </w:rPr>
          </w:sdtEndPr>
          <w:sdtContent>
            <w:tc>
              <w:tcPr>
                <w:tcW w:w="4230" w:type="dxa"/>
                <w:gridSpan w:val="3"/>
                <w:tcBorders>
                  <w:left w:val="single" w:color="1B5289" w:themeColor="accent6" w:sz="4" w:space="0"/>
                  <w:bottom w:val="nil"/>
                  <w:right w:val="single" w:color="1B5289" w:themeColor="accent6" w:sz="4" w:space="0"/>
                </w:tcBorders>
                <w:tcMar/>
                <w:vAlign w:val="center"/>
              </w:tcPr>
              <w:p w:rsidRPr="00851842" w:rsidR="00700462" w:rsidP="0086342D" w:rsidRDefault="00700462" w14:paraId="37A38FD7" w14:textId="486B117F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left w:val="single" w:color="1B5289" w:themeColor="accent6" w:sz="4" w:space="0"/>
              <w:bottom w:val="nil"/>
              <w:right w:val="nil"/>
            </w:tcBorders>
            <w:tcMar/>
            <w:vAlign w:val="center"/>
          </w:tcPr>
          <w:p w:rsidRPr="00851842" w:rsidR="00700462" w:rsidP="00700462" w:rsidRDefault="00000000" w14:paraId="1D4D2E7A" w14:textId="0FFE404D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Content>
                <w:r w:rsidRPr="00700462" w:rsid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Pr="007F1CA2" w:rsidR="007F1CA2" w:rsidTr="3923325A" w14:paraId="6FA8B44B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tcMar/>
            <w:vAlign w:val="center"/>
          </w:tcPr>
          <w:p w:rsidRPr="007F1CA2" w:rsidR="000B63ED" w:rsidP="006C4B47" w:rsidRDefault="000B63ED" w14:paraId="2761D803" w14:textId="021CD575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 w:rsidRPr="007F1CA2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Pr="00851842" w:rsidR="00593A3F" w:rsidTr="3923325A" w14:paraId="6354ADF5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top w:val="nil"/>
              <w:left w:val="nil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593A3F" w:rsidR="00593A3F" w:rsidP="00593A3F" w:rsidRDefault="00593A3F" w14:paraId="76AB9ECF" w14:textId="46F496B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top w:val="nil"/>
              <w:left w:val="single" w:color="1B5289" w:themeColor="accent6" w:sz="4" w:space="0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593A3F" w:rsidP="007C36F2" w:rsidRDefault="00593A3F" w14:paraId="5CDB9C24" w14:textId="156DF199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="Calibri" w:hAnsi="Calibri" w:eastAsia="Calibri" w:cs="Arial" w:asciiTheme="minorAscii" w:hAnsiTheme="minorAscii"/>
              <w:color w:val="auto"/>
              <w:sz w:val="22"/>
              <w:szCs w:val="22"/>
            </w:rPr>
          </w:sdtEndPr>
          <w:sdtContent>
            <w:tc>
              <w:tcPr>
                <w:tcW w:w="1890" w:type="dxa"/>
                <w:gridSpan w:val="2"/>
                <w:tcBorders>
                  <w:top w:val="nil"/>
                  <w:left w:val="single" w:color="1B5289" w:themeColor="accent6" w:sz="4" w:space="0"/>
                  <w:bottom w:val="single" w:color="1B5289" w:themeColor="accent6" w:sz="4" w:space="0"/>
                  <w:right w:val="nil"/>
                </w:tcBorders>
                <w:tcMar/>
                <w:vAlign w:val="center"/>
              </w:tcPr>
              <w:p w:rsidRPr="00A0291F" w:rsidR="00593A3F" w:rsidP="00F1722B" w:rsidRDefault="00593A3F" w14:paraId="1229A968" w14:textId="4C081E4D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A0291F" w:rsidR="00610801" w:rsidTr="3923325A" w14:paraId="6F030C9D" w14:textId="77777777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color="1B5289" w:themeColor="accent6" w:sz="4" w:space="0"/>
              <w:left w:val="nil"/>
              <w:right w:val="single" w:color="1B5289" w:themeColor="accent6" w:sz="4" w:space="0"/>
            </w:tcBorders>
            <w:tcMar/>
            <w:vAlign w:val="center"/>
          </w:tcPr>
          <w:p w:rsidRPr="00593A3F" w:rsidR="00610801" w:rsidP="00296570" w:rsidRDefault="00610801" w14:paraId="6372C732" w14:textId="7777777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tcMar/>
            <w:vAlign w:val="center"/>
          </w:tcPr>
          <w:p w:rsidR="00610801" w:rsidP="00296570" w:rsidRDefault="00610801" w14:paraId="4550AA92" w14:textId="01741975">
            <w:pPr>
              <w:spacing w:before="120" w:after="120" w:line="120" w:lineRule="atLeas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:rsidRPr="00A0291F" w:rsidR="00610801" w:rsidP="00296570" w:rsidRDefault="00610801" w14:paraId="42AC81F9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Pr="00A0291F" w:rsidR="00610801" w:rsidTr="3923325A" w14:paraId="503532D4" w14:textId="77777777">
        <w:trPr>
          <w:gridAfter w:val="1"/>
          <w:wAfter w:w="18" w:type="dxa"/>
          <w:cantSplit/>
          <w:trHeight w:val="454" w:hRule="exact"/>
        </w:trPr>
        <w:tc>
          <w:tcPr>
            <w:tcW w:w="1620" w:type="dxa"/>
            <w:vMerge/>
            <w:tcBorders/>
            <w:tcMar/>
            <w:vAlign w:val="center"/>
          </w:tcPr>
          <w:p w:rsidRPr="00A0291F" w:rsidR="00610801" w:rsidP="00296570" w:rsidRDefault="00610801" w14:paraId="6307D719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3ED3C1DC" w14:textId="1E58CAE9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9B">
                  <w:rPr>
                    <w:rStyle w:val="Body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5CC0DE5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6E1EFCD5" w14:textId="4B83C486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35D664E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7CEAA12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3923325A" w14:paraId="151A79D5" w14:textId="77777777">
        <w:trPr>
          <w:gridAfter w:val="1"/>
          <w:wAfter w:w="18" w:type="dxa"/>
          <w:cantSplit/>
          <w:trHeight w:val="454" w:hRule="exact"/>
        </w:trPr>
        <w:tc>
          <w:tcPr>
            <w:tcW w:w="1620" w:type="dxa"/>
            <w:vMerge/>
            <w:tcBorders/>
            <w:tcMar/>
            <w:vAlign w:val="center"/>
          </w:tcPr>
          <w:p w:rsidRPr="00A0291F" w:rsidR="00610801" w:rsidP="00296570" w:rsidRDefault="00610801" w14:paraId="23EBCAF4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27D5C79C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4F5784C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6B8D058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1C1AF4D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512F0D35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3923325A" w14:paraId="7FC9311C" w14:textId="77777777">
        <w:trPr>
          <w:gridAfter w:val="1"/>
          <w:wAfter w:w="18" w:type="dxa"/>
          <w:cantSplit/>
          <w:trHeight w:val="454" w:hRule="exact"/>
        </w:trPr>
        <w:tc>
          <w:tcPr>
            <w:tcW w:w="1620" w:type="dxa"/>
            <w:vMerge/>
            <w:tcBorders/>
            <w:tcMar/>
            <w:vAlign w:val="center"/>
          </w:tcPr>
          <w:p w:rsidRPr="00A0291F" w:rsidR="00610801" w:rsidP="00296570" w:rsidRDefault="00610801" w14:paraId="33C0901C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1B5289" w:themeColor="accent6" w:sz="4" w:space="0"/>
              <w:left w:val="nil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7D6550B1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32D5A44B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single" w:color="1B5289" w:themeColor="accent6" w:sz="4" w:space="0"/>
            </w:tcBorders>
            <w:tcMar/>
            <w:vAlign w:val="center"/>
          </w:tcPr>
          <w:p w:rsidRPr="00A0291F" w:rsidR="00610801" w:rsidP="00296570" w:rsidRDefault="00610801" w14:paraId="490C8CD0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0182F0E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tcMar/>
            <w:vAlign w:val="center"/>
          </w:tcPr>
          <w:p w:rsidRPr="00A0291F" w:rsidR="00610801" w:rsidP="00296570" w:rsidRDefault="00610801" w14:paraId="17610352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3923325A" w14:paraId="65FD2D04" w14:textId="77777777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/>
            <w:tcMar/>
            <w:vAlign w:val="center"/>
          </w:tcPr>
          <w:p w:rsidRPr="00A0291F" w:rsidR="00610801" w:rsidP="00296570" w:rsidRDefault="00610801" w14:paraId="646E001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  <w:rPr>
              <w:rStyle w:val="IFoABody"/>
              <w:rFonts w:cs="Arial"/>
            </w:rPr>
          </w:sdtPr>
          <w:sdtContent>
            <w:tc>
              <w:tcPr>
                <w:tcW w:w="8370" w:type="dxa"/>
                <w:gridSpan w:val="7"/>
                <w:tcBorders>
                  <w:left w:val="nil"/>
                  <w:bottom w:val="nil"/>
                  <w:right w:val="nil"/>
                </w:tcBorders>
                <w:tcMar/>
                <w:vAlign w:val="center"/>
              </w:tcPr>
              <w:p w:rsidRPr="00A0291F" w:rsidR="00610801" w:rsidP="00296570" w:rsidRDefault="00610801" w14:paraId="6B06266E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  <w:sdtEndPr>
            <w:rPr>
              <w:rStyle w:val="IFoABody"/>
              <w:rFonts w:cs="Arial"/>
            </w:rPr>
          </w:sdtEndPr>
        </w:sdt>
      </w:tr>
      <w:tr w:rsidRPr="007F1CA2" w:rsidR="007F1CA2" w:rsidTr="3923325A" w14:paraId="4FA4E74F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tcMar/>
            <w:vAlign w:val="center"/>
          </w:tcPr>
          <w:p w:rsidRPr="007F1CA2" w:rsidR="007C36F2" w:rsidP="007C36F2" w:rsidRDefault="007C36F2" w14:paraId="3B809A1C" w14:textId="2776D1C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 w:rsidRPr="007F1CA2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Pr="007F1CA2"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Pr="00851842" w:rsidR="007C36F2" w:rsidTr="3923325A" w14:paraId="179C7D8D" w14:textId="77777777">
        <w:trPr>
          <w:gridAfter w:val="1"/>
          <w:wAfter w:w="18" w:type="dxa"/>
          <w:cantSplit/>
          <w:trHeight w:val="691" w:hRule="exact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tcMar/>
            <w:vAlign w:val="center"/>
          </w:tcPr>
          <w:p w:rsidRPr="00851842" w:rsidR="007C36F2" w:rsidP="007C36F2" w:rsidRDefault="007C36F2" w14:paraId="6B3627A9" w14:textId="4EEF0DAB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Pr="00851842" w:rsidR="007C36F2" w:rsidTr="3923325A" w14:paraId="535843A4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tcMar/>
            <w:vAlign w:val="center"/>
          </w:tcPr>
          <w:p w:rsidRPr="00B61496" w:rsidR="007C36F2" w:rsidP="007C36F2" w:rsidRDefault="007C36F2" w14:paraId="69894723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  <w:rPr>
              <w:rStyle w:val="IFoABody"/>
              <w:rFonts w:cs="Arial"/>
            </w:rPr>
          </w:sdt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tcMar/>
                <w:vAlign w:val="center"/>
              </w:tcPr>
              <w:p w:rsidRPr="00851842" w:rsidR="007C36F2" w:rsidP="007C36F2" w:rsidRDefault="007C36F2" w14:paraId="527AFD67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  <w:sdtEndPr>
            <w:rPr>
              <w:rStyle w:val="IFoABody"/>
              <w:rFonts w:cs="Arial"/>
            </w:rPr>
          </w:sdtEndPr>
        </w:sdt>
      </w:tr>
      <w:tr w:rsidRPr="00851842" w:rsidR="007C36F2" w:rsidTr="3923325A" w14:paraId="3AAA04BA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tcMar/>
            <w:vAlign w:val="center"/>
          </w:tcPr>
          <w:p w:rsidRPr="00B61496" w:rsidR="007C36F2" w:rsidP="007C36F2" w:rsidRDefault="007C36F2" w14:paraId="4293F20F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  <w:rPr>
              <w:rStyle w:val="IFoABody"/>
              <w:rFonts w:cs="Arial"/>
            </w:rPr>
          </w:sdtPr>
          <w:sdtContent>
            <w:tc>
              <w:tcPr>
                <w:tcW w:w="8370" w:type="dxa"/>
                <w:gridSpan w:val="7"/>
                <w:tcBorders>
                  <w:bottom w:val="single" w:color="1B5289" w:themeColor="accent6" w:sz="4" w:space="0"/>
                  <w:right w:val="nil"/>
                </w:tcBorders>
                <w:tcMar/>
                <w:vAlign w:val="center"/>
              </w:tcPr>
              <w:p w:rsidRPr="00851842" w:rsidR="007C36F2" w:rsidP="007C36F2" w:rsidRDefault="007C36F2" w14:paraId="40BA004B" w14:textId="0E5B6882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  <w:sdtEndPr>
            <w:rPr>
              <w:rStyle w:val="IFoABody"/>
              <w:rFonts w:cs="Arial"/>
            </w:rPr>
          </w:sdtEndPr>
        </w:sdt>
      </w:tr>
      <w:tr w:rsidRPr="00851842" w:rsidR="007C36F2" w:rsidTr="3923325A" w14:paraId="183034DF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  <w:bottom w:val="nil"/>
            </w:tcBorders>
            <w:tcMar/>
            <w:vAlign w:val="center"/>
          </w:tcPr>
          <w:p w:rsidRPr="00B61496" w:rsidR="007C36F2" w:rsidP="007C36F2" w:rsidRDefault="00593A3F" w14:paraId="48C27CE0" w14:textId="2C5573A4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  <w:rPr>
              <w:rStyle w:val="IFoABody"/>
              <w:rFonts w:cs="Arial"/>
            </w:rPr>
          </w:sdtPr>
          <w:sdtContent>
            <w:tc>
              <w:tcPr>
                <w:tcW w:w="8370" w:type="dxa"/>
                <w:gridSpan w:val="7"/>
                <w:tcBorders>
                  <w:bottom w:val="nil"/>
                  <w:right w:val="nil"/>
                </w:tcBorders>
                <w:tcMar/>
                <w:vAlign w:val="center"/>
              </w:tcPr>
              <w:p w:rsidRPr="00851842" w:rsidR="007C36F2" w:rsidP="007C36F2" w:rsidRDefault="007C36F2" w14:paraId="683D714B" w14:textId="100D167E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  <w:sdtEndPr>
            <w:rPr>
              <w:rStyle w:val="IFoABody"/>
              <w:rFonts w:cs="Arial"/>
            </w:rPr>
          </w:sdtEndPr>
        </w:sdt>
      </w:tr>
      <w:tr w:rsidRPr="002853B6" w:rsidR="002853B6" w:rsidTr="3923325A" w14:paraId="3E2416C2" w14:textId="77777777">
        <w:trPr>
          <w:cantSplit/>
          <w:trHeight w:val="461" w:hRule="exact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tcMar/>
            <w:vAlign w:val="center"/>
          </w:tcPr>
          <w:p w:rsidRPr="002853B6" w:rsidR="007C36F2" w:rsidP="007C36F2" w:rsidRDefault="007C36F2" w14:paraId="23E5B381" w14:textId="70F19B83">
            <w:pPr>
              <w:spacing w:line="120" w:lineRule="atLeast"/>
              <w:jc w:val="center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 w:rsidRPr="3923325A" w:rsidR="6D6108F0">
              <w:rPr>
                <w:rFonts w:ascii="Arial" w:hAnsi="Arial" w:eastAsia="Calibri" w:cs="Arial"/>
                <w:color w:val="D9AB16" w:themeColor="accent1" w:themeTint="FF" w:themeShade="FF"/>
                <w:sz w:val="20"/>
                <w:szCs w:val="20"/>
              </w:rPr>
              <w:t xml:space="preserve">Please send your completed form to </w:t>
            </w:r>
            <w:hyperlink r:id="R3572863e24bb460f">
              <w:r w:rsidRPr="3923325A" w:rsidR="6D6108F0">
                <w:rPr>
                  <w:rStyle w:val="Hyperlink"/>
                  <w:rFonts w:ascii="Arial" w:hAnsi="Arial" w:eastAsia="Calibri" w:cs="Arial"/>
                  <w:color w:val="D9AB16" w:themeColor="accent1" w:themeTint="FF" w:themeShade="FF"/>
                  <w:sz w:val="20"/>
                  <w:szCs w:val="20"/>
                </w:rPr>
                <w:t>regulation@actuaries.org.uk</w:t>
              </w:r>
            </w:hyperlink>
            <w:r w:rsidRPr="3923325A" w:rsidR="6D6108F0">
              <w:rPr>
                <w:rFonts w:ascii="Arial" w:hAnsi="Arial" w:eastAsia="Calibri" w:cs="Arial"/>
                <w:color w:val="D9AB16" w:themeColor="accent1" w:themeTint="FF" w:themeShade="FF"/>
                <w:sz w:val="20"/>
                <w:szCs w:val="20"/>
              </w:rPr>
              <w:t xml:space="preserve"> by no later than </w:t>
            </w:r>
            <w:r w:rsidRPr="3923325A" w:rsidR="3BAE283D">
              <w:rPr>
                <w:rFonts w:ascii="Arial" w:hAnsi="Arial" w:eastAsia="Calibri" w:cs="Arial"/>
                <w:color w:val="D9AB16" w:themeColor="accent1" w:themeTint="FF" w:themeShade="FF"/>
                <w:sz w:val="20"/>
                <w:szCs w:val="20"/>
              </w:rPr>
              <w:t>[</w:t>
            </w:r>
            <w:r w:rsidRPr="3923325A" w:rsidR="5062CA9F">
              <w:rPr>
                <w:rFonts w:ascii="Arial" w:hAnsi="Arial" w:eastAsia="Calibri" w:cs="Arial"/>
                <w:color w:val="D9AB16" w:themeColor="accent1" w:themeTint="FF" w:themeShade="FF"/>
                <w:sz w:val="20"/>
                <w:szCs w:val="20"/>
              </w:rPr>
              <w:t>31 August 2026</w:t>
            </w:r>
            <w:r w:rsidRPr="3923325A" w:rsidR="3BAE283D">
              <w:rPr>
                <w:rFonts w:ascii="Arial" w:hAnsi="Arial" w:eastAsia="Calibri" w:cs="Arial"/>
                <w:color w:val="D9AB16" w:themeColor="accent1" w:themeTint="FF" w:themeShade="FF"/>
                <w:sz w:val="20"/>
                <w:szCs w:val="20"/>
              </w:rPr>
              <w:t>]</w:t>
            </w:r>
          </w:p>
        </w:tc>
      </w:tr>
    </w:tbl>
    <w:p w:rsidRPr="00F20B16" w:rsidR="00EC1694" w:rsidP="0021721A" w:rsidRDefault="00EC1694" w14:paraId="6B451186" w14:textId="77777777">
      <w:pPr>
        <w:spacing w:before="120" w:after="120" w:line="120" w:lineRule="atLeast"/>
        <w:rPr>
          <w:rFonts w:ascii="Arial" w:hAnsi="Arial" w:eastAsia="Helvetica" w:cs="Arial"/>
          <w:color w:val="3F4548" w:themeColor="text1"/>
          <w:sz w:val="20"/>
          <w:szCs w:val="20"/>
        </w:rPr>
        <w:sectPr w:rsidRPr="00F20B16" w:rsidR="00EC1694" w:rsidSect="00FA66B8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39" w:orient="portrait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Pr="00F20B16" w:rsidR="00F20B16" w:rsidTr="00FA66B8" w14:paraId="5EEF67B8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0547A9" w:rsidP="00E91C7D" w:rsidRDefault="001333AA" w14:paraId="65F0B8D3" w14:textId="12DD2728">
            <w:pPr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29495B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2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77066B" w:rsidR="0017595E" w:rsidTr="00FA66B8" w14:paraId="7E1F9063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17595E" w14:paraId="6D735F65" w14:textId="7222ECB0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Pr="00593452" w:rsidR="00A762D1" w:rsidTr="00FA66B8" w14:paraId="33E8637D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vAlign w:val="center"/>
          </w:tcPr>
          <w:p w:rsidRPr="00D13FA3" w:rsidR="00AE1409" w:rsidP="00AE1409" w:rsidRDefault="007F1CA2" w14:paraId="0C2540B8" w14:textId="79B5E46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To what extent do you agree that </w:t>
            </w:r>
            <w:r w:rsidR="00546571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APS X3 requires only minor amendments?</w:t>
            </w:r>
          </w:p>
          <w:p w:rsidRPr="00D13FA3" w:rsidR="00A762D1" w:rsidP="00AE1409" w:rsidRDefault="00AE1409" w14:paraId="3689B61A" w14:textId="0C309276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-982394592"/>
            <w:lock w:val="sdtLocked"/>
            <w:placeholder>
              <w:docPart w:val="7027148E10B74EC4B7D5DFC0C0F48DD5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vAlign w:val="center"/>
              </w:tcPr>
              <w:p w:rsidRPr="00AE1409" w:rsidR="00A762D1" w:rsidP="00A0291F" w:rsidRDefault="00546571" w14:paraId="5C1BDC89" w14:textId="04D7CC6D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Cs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234B5" w:rsidR="00A762D1" w:rsidTr="007F1CA2" w14:paraId="35D6DCBA" w14:textId="77777777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bottom w:val="nil"/>
                  <w:right w:val="nil"/>
                </w:tcBorders>
              </w:tcPr>
              <w:p w:rsidRPr="00FB474E" w:rsidR="00A762D1" w:rsidP="0017595E" w:rsidRDefault="00A762D1" w14:paraId="10EED7BB" w14:textId="2A1863F5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Pr="0017595E" w:rsidR="0017595E" w:rsidTr="00FA66B8" w14:paraId="7A9E38EB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7168DB" w14:paraId="0C42D2D0" w14:textId="00D698A7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Pr="00FB474E" w:rsidR="00A762D1" w:rsidTr="00FA66B8" w14:paraId="0B85CBFC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vAlign w:val="center"/>
          </w:tcPr>
          <w:p w:rsidR="00D13FA3" w:rsidP="00891A74" w:rsidRDefault="00546571" w14:paraId="47D43A98" w14:textId="42D3712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supportive are you of the changes to the associated non-mandatory guidance?</w:t>
            </w:r>
          </w:p>
          <w:p w:rsidRPr="00A762D1" w:rsidR="00A762D1" w:rsidP="00891A74" w:rsidRDefault="00A762D1" w14:paraId="6C159CDE" w14:textId="71CFB15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Very supportive" w:value="Very supportive"/>
              <w:listItem w:displayText="Supportive" w:value="Supportive"/>
              <w:listItem w:displayText="Neutral" w:value="Neutral"/>
              <w:listItem w:displayText="Unsupportive" w:value="Unsupportive"/>
              <w:listItem w:displayText="Very unsupportive" w:value="Very unsupportiv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vAlign w:val="center"/>
              </w:tcPr>
              <w:p w:rsidRPr="00FB474E" w:rsidR="00A762D1" w:rsidP="00A0291F" w:rsidRDefault="00A762D1" w14:paraId="142FDEDF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FB474E" w:rsidR="00A762D1" w:rsidTr="00546571" w14:paraId="41B07916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bottom w:val="nil"/>
              <w:right w:val="nil"/>
            </w:tcBorders>
          </w:tcPr>
          <w:p w:rsidRPr="00891A74" w:rsidR="00144C65" w:rsidP="00891A74" w:rsidRDefault="00000000" w14:paraId="26EF3427" w14:textId="057BE0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7168DB" w:rsidTr="00546571" w14:paraId="24B1C42E" w14:textId="77777777">
        <w:tblPrEx>
          <w:tblBorders>
            <w:insideV w:val="single" w:color="3F4548" w:themeColor="text1" w:sz="4" w:space="0"/>
          </w:tblBorders>
        </w:tblPrEx>
        <w:trPr>
          <w:cantSplit/>
          <w:trHeight w:val="454" w:hRule="exact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7168DB" w:rsidP="001E28CE" w:rsidRDefault="00546571" w14:paraId="628508DC" w14:textId="2691C45D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3</w:t>
            </w:r>
          </w:p>
        </w:tc>
      </w:tr>
      <w:tr w:rsidRPr="00FB474E" w:rsidR="007168DB" w:rsidTr="001E28CE" w14:paraId="125F5C31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vAlign w:val="center"/>
          </w:tcPr>
          <w:p w:rsidR="007168DB" w:rsidP="001E28CE" w:rsidRDefault="00546571" w14:paraId="52BFCD89" w14:textId="219C3F7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supportive are you of the inclusion of case studies in the draft revised guidance?</w:t>
            </w:r>
          </w:p>
          <w:p w:rsidRPr="00A762D1" w:rsidR="007168DB" w:rsidP="001E28CE" w:rsidRDefault="007168DB" w14:paraId="233CDCC9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1"/>
            <w:tag w:val="031"/>
            <w:id w:val="113490378"/>
            <w:lock w:val="sdtLocked"/>
            <w:placeholder>
              <w:docPart w:val="E9C7FAE6728043048F67BE07C6D1FA97"/>
            </w:placeholder>
            <w:showingPlcHdr/>
            <w:dropDownList>
              <w:listItem w:displayText="Very supportive" w:value="Very supportive"/>
              <w:listItem w:displayText="Supportive" w:value="Supportive"/>
              <w:listItem w:displayText="Neutral" w:value="Neutral"/>
              <w:listItem w:displayText="Unsupportive" w:value="Unsupportive"/>
              <w:listItem w:displayText="Very unsupportive" w:value="Very unsupportiv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vAlign w:val="center"/>
              </w:tcPr>
              <w:p w:rsidRPr="00FB474E" w:rsidR="007168DB" w:rsidP="001E28CE" w:rsidRDefault="00546571" w14:paraId="70EEC097" w14:textId="7092A7D1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7168DB" w:rsidTr="001E28CE" w14:paraId="62B5B17F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</w:tcPr>
          <w:p w:rsidRPr="00891A74" w:rsidR="007168DB" w:rsidP="001E28CE" w:rsidRDefault="00000000" w14:paraId="6F6076AD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2"/>
                <w:tag w:val="032"/>
                <w:id w:val="1598444357"/>
                <w:lock w:val="sdtLocked"/>
                <w:placeholder>
                  <w:docPart w:val="C0561848432047E6AC4DE880DF040EFB"/>
                </w:placeholder>
                <w:showingPlcHdr/>
                <w15:color w:val="3F4548"/>
                <w:text w:multiLine="1"/>
              </w:sdtPr>
              <w:sdtContent>
                <w:r w:rsidR="007168DB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696760" w:rsidR="00891A74" w:rsidTr="00FA66B8" w14:paraId="5AC2FFD1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891A74" w:rsidP="003829F2" w:rsidRDefault="001333AA" w14:paraId="336592F1" w14:textId="6BD14AD0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(page </w:t>
            </w:r>
            <w:r w:rsidR="0029495B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2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 of </w:t>
            </w:r>
            <w:r w:rsidR="0029495B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2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17595E" w:rsidR="00546571" w:rsidTr="0029495B" w14:paraId="5D2ACAD5" w14:textId="77777777">
        <w:tblPrEx>
          <w:tblBorders>
            <w:insideV w:val="single" w:color="3F4548" w:themeColor="text1" w:sz="4" w:space="0"/>
          </w:tblBorders>
        </w:tblPrEx>
        <w:trPr>
          <w:cantSplit/>
          <w:trHeight w:val="454" w:hRule="exact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546571" w:rsidP="00303663" w:rsidRDefault="00546571" w14:paraId="4A1D3298" w14:textId="3488A874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4</w:t>
            </w:r>
          </w:p>
        </w:tc>
      </w:tr>
      <w:tr w:rsidRPr="00FB474E" w:rsidR="00546571" w:rsidTr="00303663" w14:paraId="257498D7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vAlign w:val="center"/>
          </w:tcPr>
          <w:p w:rsidR="00546571" w:rsidP="00303663" w:rsidRDefault="00546571" w14:paraId="4DB43082" w14:textId="698FC4F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Are there any other matters you would like to see covered in </w:t>
            </w:r>
            <w:r w:rsidR="00A41005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the 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guidance or case studies?</w:t>
            </w:r>
          </w:p>
          <w:p w:rsidRPr="00A762D1" w:rsidR="00546571" w:rsidP="00303663" w:rsidRDefault="00546571" w14:paraId="14B5D0FB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3"/>
            <w:tag w:val="033"/>
            <w:id w:val="-91545683"/>
            <w:lock w:val="sdtLocked"/>
            <w:placeholder>
              <w:docPart w:val="4DFACDE4522A45F5AFA15FFF82A083C1"/>
            </w:placeholder>
            <w:showingPlcHdr/>
            <w:dropDownList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vAlign w:val="center"/>
              </w:tcPr>
              <w:p w:rsidRPr="00FB474E" w:rsidR="00546571" w:rsidP="00303663" w:rsidRDefault="00546571" w14:paraId="1E1EFA4A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546571" w:rsidTr="0029495B" w14:paraId="0B89CC40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bottom w:val="nil"/>
              <w:right w:val="nil"/>
            </w:tcBorders>
          </w:tcPr>
          <w:p w:rsidRPr="00891A74" w:rsidR="00546571" w:rsidP="00303663" w:rsidRDefault="00000000" w14:paraId="05182D2D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4"/>
                <w:tag w:val="034"/>
                <w:id w:val="-1915775356"/>
                <w:lock w:val="sdtLocked"/>
                <w:placeholder>
                  <w:docPart w:val="FA5DBB44F3ED4232AFE693DEE4EE48FF"/>
                </w:placeholder>
                <w:showingPlcHdr/>
                <w15:color w:val="3F4548"/>
                <w:text w:multiLine="1"/>
              </w:sdtPr>
              <w:sdtContent>
                <w:r w:rsidR="0054657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260095" w:rsidTr="00FA66B8" w14:paraId="70D49F0C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AE1409" w:rsidR="00260095" w:rsidP="00891A74" w:rsidRDefault="00260095" w14:paraId="7FEAE15D" w14:textId="0C470CFE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AE1409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Pr="0029495B" w:rsidR="0029495B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5</w:t>
            </w:r>
          </w:p>
        </w:tc>
      </w:tr>
      <w:tr w:rsidRPr="00FB474E" w:rsidR="0017595E" w:rsidTr="00FA66B8" w14:paraId="0A2DB414" w14:textId="77777777">
        <w:trPr>
          <w:cantSplit/>
          <w:trHeight w:val="461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vAlign w:val="center"/>
          </w:tcPr>
          <w:p w:rsidRPr="00FB474E" w:rsidR="0017595E" w:rsidP="00891A74" w:rsidRDefault="00AE551A" w14:paraId="3FCF2E3D" w14:textId="16F55A97">
            <w:pPr>
              <w:keepNext/>
              <w:keepLines/>
              <w:spacing w:before="120" w:after="120" w:line="120" w:lineRule="atLeas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If you wish to provide any other feedback not already covered then please do so here.</w:t>
            </w:r>
          </w:p>
        </w:tc>
      </w:tr>
      <w:tr w:rsidRPr="00FB474E" w:rsidR="0017595E" w:rsidTr="00EC5E31" w14:paraId="4BE14AC4" w14:textId="77777777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35"/>
            <w:tag w:val="035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bottom w:val="single" w:color="1B5289" w:themeColor="accent6" w:sz="4" w:space="0"/>
                  <w:right w:val="nil"/>
                </w:tcBorders>
              </w:tcPr>
              <w:p w:rsidRPr="00FB474E" w:rsidR="0017595E" w:rsidP="00891A74" w:rsidRDefault="0017595E" w14:paraId="1662158C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:rsidRPr="002663A5" w:rsidR="002963AA" w:rsidP="00260095" w:rsidRDefault="002963AA" w14:paraId="0C496DD4" w14:textId="77777777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Pr="002663A5" w:rsidR="002963AA" w:rsidSect="00FA66B8">
      <w:headerReference w:type="default" r:id="rId22"/>
      <w:footerReference w:type="default" r:id="rId23"/>
      <w:headerReference w:type="first" r:id="rId24"/>
      <w:footerReference w:type="first" r:id="rId25"/>
      <w:pgSz w:w="11906" w:h="16838" w:orient="portrait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4A8" w:rsidP="00361531" w:rsidRDefault="00DE64A8" w14:paraId="7B3DB353" w14:textId="77777777">
      <w:pPr>
        <w:spacing w:after="0" w:line="240" w:lineRule="auto"/>
      </w:pPr>
      <w:r>
        <w:separator/>
      </w:r>
    </w:p>
  </w:endnote>
  <w:endnote w:type="continuationSeparator" w:id="0">
    <w:p w:rsidR="00DE64A8" w:rsidP="00361531" w:rsidRDefault="00DE64A8" w14:paraId="197F25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33AA" w:rsidR="00FF0BF8" w:rsidP="001333AA" w:rsidRDefault="001333AA" w14:paraId="4A20E3A4" w14:textId="77FF700E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33AA" w:rsidR="001333AA" w:rsidP="001333AA" w:rsidRDefault="001333AA" w14:paraId="4F8FDE76" w14:textId="1238CF78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0BF8" w:rsidR="00144C65" w:rsidP="001333AA" w:rsidRDefault="00144C65" w14:paraId="05856F1B" w14:textId="2DC55DF7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0BF8" w:rsidR="00FF0BF8" w:rsidP="001333AA" w:rsidRDefault="00144C65" w14:paraId="7D17C3F0" w14:textId="2E7F62F3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4A8" w:rsidP="00361531" w:rsidRDefault="00DE64A8" w14:paraId="45377677" w14:textId="77777777">
      <w:pPr>
        <w:spacing w:after="0" w:line="240" w:lineRule="auto"/>
      </w:pPr>
      <w:r>
        <w:separator/>
      </w:r>
    </w:p>
  </w:footnote>
  <w:footnote w:type="continuationSeparator" w:id="0">
    <w:p w:rsidR="00DE64A8" w:rsidP="00361531" w:rsidRDefault="00DE64A8" w14:paraId="5917CE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C65" w:rsidP="00144C65" w:rsidRDefault="00144C65" w14:paraId="7184848E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="00FA66B8" w:rsidP="00FA66B8" w:rsidRDefault="002853B6" w14:paraId="0D203F46" w14:textId="50F1E7E5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APS X3 and guidance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780" w:type="dxa"/>
      <w:tblInd w:w="142" w:type="dxa"/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  <w:insideH w:val="single" w:color="FFC000" w:sz="4" w:space="0"/>
        <w:insideV w:val="single" w:color="FFC000" w:sz="4" w:space="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Pr="00797103" w:rsidR="00F20B16" w:rsidTr="3923325A" w14:paraId="36E615DF" w14:textId="77777777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tcMar/>
          <w:vAlign w:val="center"/>
        </w:tcPr>
        <w:p w:rsidRPr="005D507A" w:rsidR="004875FC" w:rsidP="00FD7F2E" w:rsidRDefault="004875FC" w14:paraId="5D5E303D" w14:textId="77777777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tcMar/>
        </w:tcPr>
        <w:p w:rsidRPr="00797103" w:rsidR="0065014F" w:rsidP="001F1BF0" w:rsidRDefault="004C3003" w14:paraId="57DDBDBB" w14:textId="27357D29">
          <w:pPr>
            <w:spacing w:after="0" w:line="240" w:lineRule="auto"/>
            <w:ind w:right="-115"/>
            <w:jc w:val="right"/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Pr="00797103" w:rsidR="003A0875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:rsidRPr="00797103" w:rsidR="004875FC" w:rsidP="001F1BF0" w:rsidRDefault="00913DCA" w14:paraId="60E7C7BA" w14:textId="7792ADA5">
          <w:pPr>
            <w:spacing w:after="0" w:line="240" w:lineRule="auto"/>
            <w:ind w:right="-115"/>
            <w:jc w:val="right"/>
            <w:rPr>
              <w:rFonts w:ascii="Arial" w:hAnsi="Arial" w:cs="Arial"/>
              <w:color w:val="D9AB16" w:themeColor="accent1"/>
              <w:sz w:val="24"/>
              <w:szCs w:val="24"/>
            </w:rPr>
          </w:pPr>
          <w:r>
            <w:rPr>
              <w:rFonts w:ascii="Arial" w:hAnsi="Arial" w:eastAsia="Times New Roman" w:cs="Arial"/>
              <w:b/>
              <w:bCs/>
              <w:color w:val="D9AB16" w:themeColor="accent1"/>
              <w:sz w:val="24"/>
              <w:szCs w:val="24"/>
              <w:lang w:eastAsia="en-GB"/>
            </w:rPr>
            <w:t>APS X3 and guidance</w:t>
          </w:r>
        </w:p>
      </w:tc>
    </w:tr>
    <w:tr w:rsidRPr="00797103" w:rsidR="004875FC" w:rsidTr="3923325A" w14:paraId="5E1A5153" w14:textId="77777777">
      <w:trPr>
        <w:trHeight w:val="340" w:hRule="exact"/>
      </w:trPr>
      <w:tc>
        <w:tcPr>
          <w:tcW w:w="3827" w:type="dxa"/>
          <w:vMerge/>
          <w:tcBorders/>
          <w:tcMar/>
        </w:tcPr>
        <w:p w:rsidRPr="005D507A" w:rsidR="004875FC" w:rsidP="004875FC" w:rsidRDefault="004875FC" w14:paraId="1F22829D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tcMar/>
          <w:vAlign w:val="center"/>
        </w:tcPr>
        <w:p w:rsidRPr="00797103" w:rsidR="004875FC" w:rsidP="004875FC" w:rsidRDefault="004875FC" w14:paraId="05DC0775" w14:textId="5B669128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tcMar/>
          <w:vAlign w:val="center"/>
        </w:tcPr>
        <w:p w:rsidRPr="00797103" w:rsidR="004875FC" w:rsidP="004875FC" w:rsidRDefault="0044641F" w14:paraId="09F97AF5" w14:textId="672B67B2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875FC" w:rsidP="0044641F" w:rsidRDefault="00AE1409" w14:paraId="42EECC24" w14:textId="72B64C37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3923325A" w:rsidR="3923325A">
            <w:rPr>
              <w:rFonts w:ascii="Arial" w:hAnsi="Arial" w:cs="Arial"/>
              <w:color w:val="3F4548" w:themeColor="text1" w:themeTint="FF" w:themeShade="FF"/>
              <w:sz w:val="20"/>
              <w:szCs w:val="20"/>
            </w:rPr>
            <w:t>01 June 2026</w:t>
          </w:r>
        </w:p>
      </w:tc>
    </w:tr>
    <w:tr w:rsidRPr="00797103" w:rsidR="0044641F" w:rsidTr="3923325A" w14:paraId="18E16653" w14:textId="77777777">
      <w:trPr>
        <w:trHeight w:val="340" w:hRule="exact"/>
      </w:trPr>
      <w:tc>
        <w:tcPr>
          <w:tcW w:w="3827" w:type="dxa"/>
          <w:vMerge/>
          <w:tcBorders/>
          <w:tcMar/>
        </w:tcPr>
        <w:p w:rsidRPr="005D507A" w:rsidR="0044641F" w:rsidP="0044641F" w:rsidRDefault="0044641F" w14:paraId="32AECB99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tcMar/>
          <w:vAlign w:val="center"/>
        </w:tcPr>
        <w:p w:rsidRPr="00797103" w:rsidR="0044641F" w:rsidP="0044641F" w:rsidRDefault="0044641F" w14:paraId="5BF21682" w14:textId="08DBA30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tcMar/>
          <w:vAlign w:val="center"/>
        </w:tcPr>
        <w:p w:rsidRPr="00797103" w:rsidR="0044641F" w:rsidP="0044641F" w:rsidRDefault="0044641F" w14:paraId="76C57C61" w14:textId="620A9AF3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4641F" w:rsidP="0044641F" w:rsidRDefault="00AE1409" w14:paraId="1141803D" w14:textId="7FEE0775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3923325A" w:rsidR="3923325A">
            <w:rPr>
              <w:rFonts w:ascii="Arial" w:hAnsi="Arial" w:cs="Arial"/>
              <w:color w:val="3F4548" w:themeColor="text1" w:themeTint="FF" w:themeShade="FF"/>
              <w:sz w:val="20"/>
              <w:szCs w:val="20"/>
            </w:rPr>
            <w:t>31 August 2026</w:t>
          </w:r>
        </w:p>
      </w:tc>
    </w:tr>
  </w:tbl>
  <w:p w:rsidR="00FD7F2E" w:rsidP="00FD7F2E" w:rsidRDefault="00FD7F2E" w14:paraId="76D71283" w14:textId="77777777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6B8" w:rsidP="00144C65" w:rsidRDefault="00FA66B8" w14:paraId="760BA7CF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FA66B8" w:rsidR="00FA66B8" w:rsidP="00FA66B8" w:rsidRDefault="002853B6" w14:paraId="651E1307" w14:textId="15FC192A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APS X3 and guidance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C65" w:rsidP="00144C65" w:rsidRDefault="00144C65" w14:paraId="4F52D7BA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822A79" w:rsidR="008A5D80" w:rsidP="00144C65" w:rsidRDefault="0029495B" w14:paraId="71B78B98" w14:textId="31C74B9B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APS X3 and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000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2AFF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1ABD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2A68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1215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853B6"/>
    <w:rsid w:val="0029085E"/>
    <w:rsid w:val="0029495B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215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1604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46571"/>
    <w:rsid w:val="0055011F"/>
    <w:rsid w:val="00551023"/>
    <w:rsid w:val="005606C9"/>
    <w:rsid w:val="00563FF4"/>
    <w:rsid w:val="00572384"/>
    <w:rsid w:val="00573346"/>
    <w:rsid w:val="0057640A"/>
    <w:rsid w:val="00577040"/>
    <w:rsid w:val="00577CC7"/>
    <w:rsid w:val="00585407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4022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1F5C"/>
    <w:rsid w:val="006C7397"/>
    <w:rsid w:val="006D44FE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168DB"/>
    <w:rsid w:val="007234B5"/>
    <w:rsid w:val="0075066F"/>
    <w:rsid w:val="00765E95"/>
    <w:rsid w:val="0077066B"/>
    <w:rsid w:val="00774DA9"/>
    <w:rsid w:val="00785D9B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1CA2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303AF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13DCA"/>
    <w:rsid w:val="009229DA"/>
    <w:rsid w:val="0092317E"/>
    <w:rsid w:val="009260E2"/>
    <w:rsid w:val="00941BFA"/>
    <w:rsid w:val="009544E0"/>
    <w:rsid w:val="00963592"/>
    <w:rsid w:val="00965610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69E4"/>
    <w:rsid w:val="00A10E94"/>
    <w:rsid w:val="00A20FBF"/>
    <w:rsid w:val="00A24C11"/>
    <w:rsid w:val="00A36AAD"/>
    <w:rsid w:val="00A40E94"/>
    <w:rsid w:val="00A41005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1409"/>
    <w:rsid w:val="00AE551A"/>
    <w:rsid w:val="00AF5EC8"/>
    <w:rsid w:val="00B001A2"/>
    <w:rsid w:val="00B12FA3"/>
    <w:rsid w:val="00B13409"/>
    <w:rsid w:val="00B17D4D"/>
    <w:rsid w:val="00B2512C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2501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55D91"/>
    <w:rsid w:val="00D57760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2DF"/>
    <w:rsid w:val="00DA77CA"/>
    <w:rsid w:val="00DB052C"/>
    <w:rsid w:val="00DB2649"/>
    <w:rsid w:val="00DC0D15"/>
    <w:rsid w:val="00DC3870"/>
    <w:rsid w:val="00DD333B"/>
    <w:rsid w:val="00DD5307"/>
    <w:rsid w:val="00DD6BA1"/>
    <w:rsid w:val="00DE1406"/>
    <w:rsid w:val="00DE31F1"/>
    <w:rsid w:val="00DE42B0"/>
    <w:rsid w:val="00DE4FB3"/>
    <w:rsid w:val="00DE64A8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87FD5"/>
    <w:rsid w:val="00E91C7D"/>
    <w:rsid w:val="00E93977"/>
    <w:rsid w:val="00E93E9E"/>
    <w:rsid w:val="00EA1564"/>
    <w:rsid w:val="00EA7BA5"/>
    <w:rsid w:val="00EB4153"/>
    <w:rsid w:val="00EB5D63"/>
    <w:rsid w:val="00EC1694"/>
    <w:rsid w:val="00EC5E31"/>
    <w:rsid w:val="00ED5157"/>
    <w:rsid w:val="00ED645A"/>
    <w:rsid w:val="00EE1CE5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8C2"/>
    <w:rsid w:val="00F772D3"/>
    <w:rsid w:val="00F803BE"/>
    <w:rsid w:val="00F810A3"/>
    <w:rsid w:val="00F85510"/>
    <w:rsid w:val="00F930CA"/>
    <w:rsid w:val="00F97DB9"/>
    <w:rsid w:val="00FA05D0"/>
    <w:rsid w:val="00FA4CD3"/>
    <w:rsid w:val="00FA66B8"/>
    <w:rsid w:val="00FB1EA9"/>
    <w:rsid w:val="00FB474E"/>
    <w:rsid w:val="00FC5935"/>
    <w:rsid w:val="00FD7F2E"/>
    <w:rsid w:val="00FE257A"/>
    <w:rsid w:val="00FE4D28"/>
    <w:rsid w:val="00FF0BF8"/>
    <w:rsid w:val="00FF2FB2"/>
    <w:rsid w:val="01DFF88D"/>
    <w:rsid w:val="07317BFF"/>
    <w:rsid w:val="129D7A7D"/>
    <w:rsid w:val="23FC1AA7"/>
    <w:rsid w:val="3923325A"/>
    <w:rsid w:val="3BAE283D"/>
    <w:rsid w:val="47B0DAFE"/>
    <w:rsid w:val="5062CA9F"/>
    <w:rsid w:val="6D6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8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FOAofficesubtitlesCoverstyles" w:customStyle="1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styleId="IFOAaddresscontactdetailsCoverstyles" w:customStyle="1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styleId="IFOAofficesubtitlesCoverstylesChar" w:customStyle="1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styleId="IFOAaddresscontactdetailsCoverstylesChar" w:customStyle="1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styleId="CityName" w:customStyle="1">
    <w:name w:val="City Name"/>
    <w:basedOn w:val="Normal"/>
    <w:link w:val="CityNameChar"/>
    <w:qFormat/>
    <w:rsid w:val="00404DA5"/>
    <w:pPr>
      <w:framePr w:hSpace="180" w:wrap="around" w:hAnchor="margin" w:vAnchor="page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styleId="CityAddress" w:customStyle="1">
    <w:name w:val="City Address"/>
    <w:basedOn w:val="Normal"/>
    <w:link w:val="CityAddressChar"/>
    <w:qFormat/>
    <w:rsid w:val="00404DA5"/>
    <w:pPr>
      <w:framePr w:hSpace="180" w:wrap="around" w:hAnchor="margin" w:vAnchor="page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styleId="CityNameChar" w:customStyle="1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styleId="CityAddressChar" w:customStyle="1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styleId="backcoverbodycopy" w:customStyle="1">
    <w:name w:val="back cover bodycopy"/>
    <w:basedOn w:val="Normal"/>
    <w:link w:val="backcoverbodycopyChar"/>
    <w:qFormat/>
    <w:rsid w:val="00404DA5"/>
    <w:pPr>
      <w:framePr w:hSpace="180" w:wrap="around" w:hAnchor="margin" w:vAnchor="page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styleId="backcoverbodycopyChar" w:customStyle="1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styleId="Webaddress" w:customStyle="1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styleId="WebaddressChar" w:customStyle="1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hAnsi="Times New Roman" w:eastAsia="Arial Unicode MS" w:cs="Times New Roman"/>
      <w:sz w:val="20"/>
      <w:szCs w:val="20"/>
      <w:bdr w:val="nil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1" w:customStyle="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sz="4" w:space="0"/>
        <w:left w:val="single" w:color="879196" w:sz="4" w:space="0"/>
        <w:bottom w:val="single" w:color="879196" w:sz="4" w:space="0"/>
        <w:right w:val="single" w:color="879196" w:sz="4" w:space="0"/>
        <w:insideH w:val="single" w:color="879196" w:sz="4" w:space="0"/>
        <w:insideV w:val="single" w:color="87919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3F4548" w:sz="4" w:space="0"/>
          <w:left w:val="single" w:color="3F4548" w:sz="4" w:space="0"/>
          <w:bottom w:val="single" w:color="3F4548" w:sz="4" w:space="0"/>
          <w:right w:val="single" w:color="3F4548" w:sz="4" w:space="0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color="3F45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themeColor="text1" w:themeTint="99" w:sz="4" w:space="0"/>
        <w:left w:val="single" w:color="879196" w:themeColor="text1" w:themeTint="99" w:sz="4" w:space="0"/>
        <w:bottom w:val="single" w:color="879196" w:themeColor="text1" w:themeTint="99" w:sz="4" w:space="0"/>
        <w:right w:val="single" w:color="879196" w:themeColor="text1" w:themeTint="99" w:sz="4" w:space="0"/>
        <w:insideH w:val="single" w:color="879196" w:themeColor="text1" w:themeTint="99" w:sz="4" w:space="0"/>
        <w:insideV w:val="single" w:color="87919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F4548" w:themeColor="text1" w:sz="4" w:space="0"/>
          <w:left w:val="single" w:color="3F4548" w:themeColor="text1" w:sz="4" w:space="0"/>
          <w:bottom w:val="single" w:color="3F4548" w:themeColor="text1" w:sz="4" w:space="0"/>
          <w:right w:val="single" w:color="3F4548" w:themeColor="text1" w:sz="4" w:space="0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color="3F4548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NoSpacingChar" w:customStyle="1">
    <w:name w:val="No Spacing Char"/>
    <w:basedOn w:val="DefaultParagraphFont"/>
    <w:link w:val="NoSpacing"/>
    <w:uiPriority w:val="1"/>
    <w:rsid w:val="00C867C3"/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67C3"/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0" w:after="200"/>
    </w:pPr>
    <w:rPr>
      <w:rFonts w:asciiTheme="minorHAnsi" w:hAnsiTheme="minorHAnsi" w:eastAsiaTheme="minorHAnsi" w:cstheme="minorBidi"/>
      <w:b/>
      <w:bCs/>
      <w:color w:val="auto"/>
      <w:bdr w:val="none" w:color="auto" w:sz="0" w:space="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4DC6"/>
    <w:rPr>
      <w:rFonts w:ascii="Arial" w:hAnsi="Arial" w:eastAsia="Arial Unicode MS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styleId="Default" w:customStyle="1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hAnsi="Calibri Light" w:eastAsia="Calibri Light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3336E"/>
    <w:rPr>
      <w:rFonts w:ascii="Calibri Light" w:hAnsi="Calibri Light" w:eastAsia="Calibri Light"/>
      <w:sz w:val="24"/>
      <w:szCs w:val="24"/>
      <w:lang w:val="en-US"/>
    </w:rPr>
  </w:style>
  <w:style w:type="character" w:styleId="IFoABody" w:customStyle="1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styleId="bodytextchar0" w:customStyle="1">
    <w:name w:val="bodytextchar"/>
    <w:basedOn w:val="DefaultParagraphFont"/>
    <w:rsid w:val="006D727D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styleId="TableGrid21" w:customStyle="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styleId="ImportedStyle6" w:customStyle="1">
    <w:name w:val="Imported Style 6"/>
    <w:rsid w:val="000511B0"/>
    <w:pPr>
      <w:numPr>
        <w:numId w:val="17"/>
      </w:numPr>
    </w:pPr>
  </w:style>
  <w:style w:type="paragraph" w:styleId="Body" w:customStyle="1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2742C"/>
  </w:style>
  <w:style w:type="character" w:styleId="eop" w:customStyle="1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mailto:regulation@actuaries.org.uk" TargetMode="External" Id="rId12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4.xml" Id="rId24" /><Relationship Type="http://schemas.openxmlformats.org/officeDocument/2006/relationships/numbering" Target="numbering.xml" Id="rId5" /><Relationship Type="http://schemas.openxmlformats.org/officeDocument/2006/relationships/hyperlink" Target="https://www.actuaries.org.uk/privacy-policy" TargetMode="External" Id="rId15" /><Relationship Type="http://schemas.openxmlformats.org/officeDocument/2006/relationships/footer" Target="footer3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upport.microsoft.com/en-us/office/track-changes-in-word-197ba630-0f5f-4a8e-9a77-3712475e806a" TargetMode="External" Id="rId14" /><Relationship Type="http://schemas.openxmlformats.org/officeDocument/2006/relationships/header" Target="header3.xml" Id="rId22" /><Relationship Type="http://schemas.openxmlformats.org/officeDocument/2006/relationships/glossaryDocument" Target="glossary/document.xml" Id="rId27" /><Relationship Type="http://schemas.openxmlformats.org/officeDocument/2006/relationships/hyperlink" Target="https://forms.office.com/Pages/DesignPageV2.aspx?subpage=design&amp;token=f4dff7f7e6f6400291b8e47e59c3e2b1&amp;id=vrU_XK2tDkuSD433-d6sdLNIoGwOnthBjJS4tmOrNjFUM1hMSVI3T1VHU0IzQTQzTVpVREI5NFhYRiQlQCN0PWcu" TargetMode="External" Id="R1665729c81094a3c" /><Relationship Type="http://schemas.openxmlformats.org/officeDocument/2006/relationships/hyperlink" Target="https://actuaries.org.uk/proposals-updated-aps-x3-and-associated-guidance/" TargetMode="External" Id="R9557a4f158ea4b01" /><Relationship Type="http://schemas.openxmlformats.org/officeDocument/2006/relationships/hyperlink" Target="mailto:regulation@actuaries.org.uk" TargetMode="External" Id="Rb7488c5d971c4e8b" /><Relationship Type="http://schemas.openxmlformats.org/officeDocument/2006/relationships/hyperlink" Target="mailto:regulation@actuaries.org.uk?subject=Regulatory%20consultation%20response" TargetMode="External" Id="R3572863e24bb460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P="00965610" w:rsidRDefault="00965610">
          <w:pPr>
            <w:pStyle w:val="6A20BE1853704F2CB4973D65FF6E775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P="00965610" w:rsidRDefault="00965610">
          <w:pPr>
            <w:pStyle w:val="2E96652D8986490FBD6F121F810064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P="00965610" w:rsidRDefault="00965610">
          <w:pPr>
            <w:pStyle w:val="5298766155B04F3086633B7C6D67A7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P="00965610" w:rsidRDefault="00965610">
          <w:pPr>
            <w:pStyle w:val="1FE9E70C814F49779DED44A547E58D6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P="00965610" w:rsidRDefault="00965610">
          <w:pPr>
            <w:pStyle w:val="DC9183DC0CFB44769FA4393C3D5595DD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P="00965610" w:rsidRDefault="00965610">
          <w:pPr>
            <w:pStyle w:val="336C3AC7A5A045F4B2F941C65206A2A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P="00965610" w:rsidRDefault="00965610">
          <w:pPr>
            <w:pStyle w:val="7C7032F619334F8BA4EB424CB4843A1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P="00965610" w:rsidRDefault="00965610">
          <w:pPr>
            <w:pStyle w:val="02B3A2DD0A604E3E9A9910ABD7B07A43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P="00965610" w:rsidRDefault="00965610">
          <w:pPr>
            <w:pStyle w:val="0110C2938A804DD0BF9948C8E3BA533C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P="00965610" w:rsidRDefault="00965610">
          <w:pPr>
            <w:pStyle w:val="0B86C27C87C34969833C0A9B0CCC8E4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P="00965610" w:rsidRDefault="00965610">
          <w:pPr>
            <w:pStyle w:val="A77EBE3A25C145F3A1DEE9477A3D310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P="00965610" w:rsidRDefault="00965610">
          <w:pPr>
            <w:pStyle w:val="95D77FC862C841E19D128E071E4DB155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P="00965610" w:rsidRDefault="00965610">
          <w:pPr>
            <w:pStyle w:val="8B01DCE5594B4D32BAB314E96DF3027F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P="00965610" w:rsidRDefault="00965610">
          <w:pPr>
            <w:pStyle w:val="E9CA14245FEB47CD85ACFF29D830ECA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C0561848432047E6AC4DE880DF04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1BB4-CD8C-4A68-855F-2819C9E069FF}"/>
      </w:docPartPr>
      <w:docPartBody>
        <w:p w:rsidR="008C4364" w:rsidP="00965610" w:rsidRDefault="00965610">
          <w:pPr>
            <w:pStyle w:val="C0561848432047E6AC4DE880DF040EFB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027148E10B74EC4B7D5DFC0C0F4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1B50-4FF1-4970-9805-3F1B2D0E80BA}"/>
      </w:docPartPr>
      <w:docPartBody>
        <w:p w:rsidR="00352E30" w:rsidP="00965610" w:rsidRDefault="00965610">
          <w:pPr>
            <w:pStyle w:val="7027148E10B74EC4B7D5DFC0C0F48DD5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9C7FAE6728043048F67BE07C6D1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F566-8FC2-47FF-9209-64C4DA47C945}"/>
      </w:docPartPr>
      <w:docPartBody>
        <w:p w:rsidR="00352E30" w:rsidP="00965610" w:rsidRDefault="00965610">
          <w:pPr>
            <w:pStyle w:val="E9C7FAE6728043048F67BE07C6D1FA97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4DFACDE4522A45F5AFA15FFF82A0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0F1B-EE25-4A9F-932C-2D5595B11DE2}"/>
      </w:docPartPr>
      <w:docPartBody>
        <w:p w:rsidR="00352E30" w:rsidP="00965610" w:rsidRDefault="00965610">
          <w:pPr>
            <w:pStyle w:val="4DFACDE4522A45F5AFA15FFF82A083C1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FA5DBB44F3ED4232AFE693DEE4EE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5E7C-6C18-4E00-8E44-7254448AD836}"/>
      </w:docPartPr>
      <w:docPartBody>
        <w:p w:rsidR="00352E30" w:rsidP="00965610" w:rsidRDefault="00965610">
          <w:pPr>
            <w:pStyle w:val="FA5DBB44F3ED4232AFE693DEE4EE48FF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0F5444"/>
    <w:rsid w:val="001D77FE"/>
    <w:rsid w:val="001E2942"/>
    <w:rsid w:val="00201215"/>
    <w:rsid w:val="00252913"/>
    <w:rsid w:val="00282CFB"/>
    <w:rsid w:val="00292EC9"/>
    <w:rsid w:val="00307B28"/>
    <w:rsid w:val="00352E30"/>
    <w:rsid w:val="00400C00"/>
    <w:rsid w:val="00453718"/>
    <w:rsid w:val="004D0373"/>
    <w:rsid w:val="005606C9"/>
    <w:rsid w:val="0066244E"/>
    <w:rsid w:val="006C1F5C"/>
    <w:rsid w:val="006E486F"/>
    <w:rsid w:val="006F4ED1"/>
    <w:rsid w:val="00724D12"/>
    <w:rsid w:val="00840612"/>
    <w:rsid w:val="00893553"/>
    <w:rsid w:val="008C4364"/>
    <w:rsid w:val="00965610"/>
    <w:rsid w:val="009E0575"/>
    <w:rsid w:val="00A32869"/>
    <w:rsid w:val="00A83185"/>
    <w:rsid w:val="00A835B1"/>
    <w:rsid w:val="00B06823"/>
    <w:rsid w:val="00B3692F"/>
    <w:rsid w:val="00B70C1F"/>
    <w:rsid w:val="00B94E06"/>
    <w:rsid w:val="00BB0161"/>
    <w:rsid w:val="00CD33CB"/>
    <w:rsid w:val="00D20A9D"/>
    <w:rsid w:val="00D20E08"/>
    <w:rsid w:val="00D724B4"/>
    <w:rsid w:val="00DE6F6F"/>
    <w:rsid w:val="00E46F9E"/>
    <w:rsid w:val="00E87FD5"/>
    <w:rsid w:val="00EB32B1"/>
    <w:rsid w:val="00F61EBE"/>
    <w:rsid w:val="00F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5610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5610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65610"/>
    <w:rPr>
      <w:color w:val="808080"/>
    </w:rPr>
  </w:style>
  <w:style w:type="paragraph" w:customStyle="1" w:styleId="5298766155B04F3086633B7C6D67A7F2">
    <w:name w:val="5298766155B04F3086633B7C6D67A7F2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">
    <w:name w:val="A77EBE3A25C145F3A1DEE9477A3D310B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7027148E10B74EC4B7D5DFC0C0F48DD51">
    <w:name w:val="7027148E10B74EC4B7D5DFC0C0F48DD51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">
    <w:name w:val="DC9183DC0CFB44769FA4393C3D5595DD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E9C7FAE6728043048F67BE07C6D1FA971">
    <w:name w:val="E9C7FAE6728043048F67BE07C6D1FA971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C0561848432047E6AC4DE880DF040EFB1">
    <w:name w:val="C0561848432047E6AC4DE880DF040EFB1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4DFACDE4522A45F5AFA15FFF82A083C11">
    <w:name w:val="4DFACDE4522A45F5AFA15FFF82A083C11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FA5DBB44F3ED4232AFE693DEE4EE48FF1">
    <w:name w:val="FA5DBB44F3ED4232AFE693DEE4EE48FF1"/>
    <w:rsid w:val="00965610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">
    <w:name w:val="7C7032F619334F8BA4EB424CB4843A15"/>
    <w:rsid w:val="0096561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3" ma:contentTypeDescription="Create a new document." ma:contentTypeScope="" ma:versionID="40296367f51b2ec45063f21cd6cb8d5d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8b303e66de0b69cf10907e1332ce8b69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298CB-3A99-46AD-9B4F-CCF81AD51960}"/>
</file>

<file path=customXml/itemProps2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93B74-B521-455C-8560-CDA9D5CA5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B002D-7251-498C-A71C-82DE57CE1CA5}">
  <ds:schemaRefs>
    <ds:schemaRef ds:uri="http://schemas.microsoft.com/office/2006/metadata/properties"/>
    <ds:schemaRef ds:uri="http://schemas.microsoft.com/office/infopath/2007/PartnerControls"/>
    <ds:schemaRef ds:uri="7c193cb1-43c8-4e18-93f9-1189d69bd7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IFoA_Research_paper_cover_front_and_back_V07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Cargill Sanderson</dc:creator>
  <keywords/>
  <dc:description/>
  <lastModifiedBy>Jonny Wilkinson</lastModifiedBy>
  <revision>32</revision>
  <lastPrinted>2022-05-04T14:32:00.0000000Z</lastPrinted>
  <dcterms:created xsi:type="dcterms:W3CDTF">2022-12-22T09:20:00.0000000Z</dcterms:created>
  <dcterms:modified xsi:type="dcterms:W3CDTF">2026-06-01T08:09:32.4008829Z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Order">
    <vt:r8>136700</vt:r8>
  </property>
  <property fmtid="{D5CDD505-2E9C-101B-9397-08002B2CF9AE}" pid="4" name="Reviewphase">
    <vt:lpwstr>01_Scoping</vt:lpwstr>
  </property>
  <property fmtid="{D5CDD505-2E9C-101B-9397-08002B2CF9AE}" pid="5" name="xd_Signature">
    <vt:bool>false</vt:bool>
  </property>
  <property fmtid="{D5CDD505-2E9C-101B-9397-08002B2CF9AE}" pid="6" name="APSfiletype">
    <vt:lpwstr>Template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umenttype">
    <vt:lpwstr>Drafting</vt:lpwstr>
  </property>
  <property fmtid="{D5CDD505-2E9C-101B-9397-08002B2CF9AE}" pid="13" name="Doctype">
    <vt:lpwstr>Consultation materials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